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A96DD" w14:textId="46FE1F27" w:rsidR="00557ABD" w:rsidRDefault="00557ABD">
      <w:pPr>
        <w:spacing w:line="240" w:lineRule="exact"/>
      </w:pPr>
    </w:p>
    <w:p w14:paraId="3CD9793B" w14:textId="77777777" w:rsidR="00E42DFB" w:rsidRDefault="00E42DFB" w:rsidP="00E42DFB">
      <w:pPr>
        <w:spacing w:line="240" w:lineRule="exact"/>
      </w:pPr>
      <w:bookmarkStart w:id="0" w:name="_Toc321484809"/>
    </w:p>
    <w:p w14:paraId="7E0CA4B2" w14:textId="77777777" w:rsidR="00E42DFB" w:rsidRDefault="00E42DFB" w:rsidP="00E42DFB"/>
    <w:p w14:paraId="46173FD1" w14:textId="77777777" w:rsidR="00E42DFB" w:rsidRPr="00DE4D63" w:rsidRDefault="00E42DFB" w:rsidP="00E42DFB">
      <w:pPr>
        <w:spacing w:line="240" w:lineRule="exact"/>
        <w:rPr>
          <w:b/>
        </w:rPr>
        <w:sectPr w:rsidR="00E42DFB" w:rsidRPr="00DE4D63" w:rsidSect="00E42DFB">
          <w:footerReference w:type="default" r:id="rId14"/>
          <w:type w:val="continuous"/>
          <w:pgSz w:w="11906" w:h="16838" w:code="9"/>
          <w:pgMar w:top="1418" w:right="566" w:bottom="1418" w:left="567" w:header="709" w:footer="709" w:gutter="0"/>
          <w:cols w:space="708"/>
          <w:titlePg/>
          <w:docGrid w:linePitch="360"/>
        </w:sectPr>
      </w:pPr>
    </w:p>
    <w:p w14:paraId="04F81836" w14:textId="77777777" w:rsidR="00E42DFB" w:rsidRPr="004143C5" w:rsidRDefault="00E42DFB" w:rsidP="00E42DFB">
      <w:pPr>
        <w:spacing w:line="240" w:lineRule="exact"/>
        <w:rPr>
          <w:b/>
        </w:rPr>
      </w:pPr>
    </w:p>
    <w:p w14:paraId="3CC57695" w14:textId="77777777" w:rsidR="00E42DFB" w:rsidRDefault="00E42DFB" w:rsidP="00E42DFB">
      <w:pPr>
        <w:pStyle w:val="Koptekst"/>
      </w:pPr>
      <w:r>
        <w:rPr>
          <w:rFonts w:ascii="Arial" w:hAnsi="Arial" w:cs="Arial"/>
          <w:b/>
          <w:sz w:val="28"/>
          <w:szCs w:val="28"/>
        </w:rPr>
        <w:tab/>
      </w:r>
      <w:r>
        <w:tab/>
      </w:r>
      <w:r>
        <w:tab/>
      </w:r>
    </w:p>
    <w:p w14:paraId="7E62F6FC" w14:textId="77777777" w:rsidR="00E42DFB" w:rsidRDefault="00E42DFB" w:rsidP="00E42DFB">
      <w:pPr>
        <w:pStyle w:val="Koptekst"/>
      </w:pPr>
      <w:r>
        <w:rPr>
          <w:noProof/>
          <w:color w:val="1F497D"/>
        </w:rPr>
        <w:drawing>
          <wp:anchor distT="0" distB="0" distL="114300" distR="114300" simplePos="0" relativeHeight="251663360" behindDoc="1" locked="0" layoutInCell="1" allowOverlap="1" wp14:anchorId="044F26A5" wp14:editId="6B8A4096">
            <wp:simplePos x="0" y="0"/>
            <wp:positionH relativeFrom="margin">
              <wp:align>center</wp:align>
            </wp:positionH>
            <wp:positionV relativeFrom="paragraph">
              <wp:posOffset>-1270</wp:posOffset>
            </wp:positionV>
            <wp:extent cx="2429510" cy="546100"/>
            <wp:effectExtent l="0" t="0" r="8890" b="6350"/>
            <wp:wrapNone/>
            <wp:docPr id="1810720208" name="Afbeelding 1810720208" descr="120413_IPO_BIJ12_Logo_Wid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20413_IPO_BIJ12_Logo_Wide_RGB"/>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29510" cy="546100"/>
                    </a:xfrm>
                    <a:prstGeom prst="rect">
                      <a:avLst/>
                    </a:prstGeom>
                    <a:noFill/>
                    <a:ln>
                      <a:noFill/>
                    </a:ln>
                  </pic:spPr>
                </pic:pic>
              </a:graphicData>
            </a:graphic>
          </wp:anchor>
        </w:drawing>
      </w:r>
    </w:p>
    <w:tbl>
      <w:tblPr>
        <w:tblStyle w:val="Tabelraster"/>
        <w:tblpPr w:leftFromText="141" w:rightFromText="141" w:vertAnchor="text" w:horzAnchor="margin" w:tblpY="7850"/>
        <w:tblW w:w="0" w:type="auto"/>
        <w:tblLook w:val="04A0" w:firstRow="1" w:lastRow="0" w:firstColumn="1" w:lastColumn="0" w:noHBand="0" w:noVBand="1"/>
      </w:tblPr>
      <w:tblGrid>
        <w:gridCol w:w="2122"/>
        <w:gridCol w:w="6938"/>
      </w:tblGrid>
      <w:tr w:rsidR="00E42DFB" w14:paraId="662D2FC8" w14:textId="77777777" w:rsidTr="009B354D">
        <w:tc>
          <w:tcPr>
            <w:tcW w:w="9060" w:type="dxa"/>
            <w:gridSpan w:val="2"/>
          </w:tcPr>
          <w:p w14:paraId="35AA1EFA" w14:textId="63406FEF" w:rsidR="00E42DFB" w:rsidRPr="00C25261" w:rsidRDefault="00E42DFB" w:rsidP="009B354D">
            <w:pPr>
              <w:jc w:val="center"/>
              <w:rPr>
                <w:b/>
                <w:bCs/>
                <w:sz w:val="24"/>
                <w:szCs w:val="24"/>
              </w:rPr>
            </w:pPr>
            <w:r w:rsidRPr="00C25261">
              <w:rPr>
                <w:b/>
                <w:bCs/>
                <w:sz w:val="24"/>
                <w:szCs w:val="24"/>
              </w:rPr>
              <w:t xml:space="preserve">Bijlage </w:t>
            </w:r>
            <w:r>
              <w:rPr>
                <w:b/>
                <w:bCs/>
                <w:sz w:val="24"/>
                <w:szCs w:val="24"/>
              </w:rPr>
              <w:t>2</w:t>
            </w:r>
          </w:p>
          <w:p w14:paraId="5A73395B" w14:textId="77777777" w:rsidR="00E42DFB" w:rsidRPr="00C25261" w:rsidRDefault="00E42DFB" w:rsidP="009B354D">
            <w:pPr>
              <w:jc w:val="center"/>
              <w:rPr>
                <w:b/>
                <w:bCs/>
                <w:sz w:val="24"/>
                <w:szCs w:val="24"/>
              </w:rPr>
            </w:pPr>
            <w:r w:rsidRPr="00C25261">
              <w:rPr>
                <w:b/>
                <w:bCs/>
                <w:sz w:val="24"/>
                <w:szCs w:val="24"/>
              </w:rPr>
              <w:t>Behorende bij de</w:t>
            </w:r>
          </w:p>
          <w:p w14:paraId="116C3E6A" w14:textId="77777777" w:rsidR="00E42DFB" w:rsidRPr="00C25261" w:rsidRDefault="00E42DFB" w:rsidP="009B354D">
            <w:pPr>
              <w:jc w:val="center"/>
              <w:rPr>
                <w:rStyle w:val="normaltextrun"/>
                <w:b/>
                <w:bCs/>
                <w:sz w:val="24"/>
                <w:szCs w:val="24"/>
              </w:rPr>
            </w:pPr>
            <w:r w:rsidRPr="00C25261">
              <w:rPr>
                <w:b/>
                <w:bCs/>
                <w:sz w:val="24"/>
                <w:szCs w:val="24"/>
              </w:rPr>
              <w:t xml:space="preserve">Europese aanbesteding </w:t>
            </w:r>
          </w:p>
          <w:p w14:paraId="00A320A2" w14:textId="77777777" w:rsidR="00E42DFB" w:rsidRPr="00C25261" w:rsidRDefault="00E42DFB" w:rsidP="009B354D">
            <w:pPr>
              <w:jc w:val="center"/>
              <w:rPr>
                <w:b/>
                <w:bCs/>
                <w:sz w:val="24"/>
                <w:szCs w:val="24"/>
              </w:rPr>
            </w:pPr>
            <w:r w:rsidRPr="00C25261">
              <w:rPr>
                <w:b/>
                <w:bCs/>
                <w:sz w:val="24"/>
                <w:szCs w:val="24"/>
              </w:rPr>
              <w:t>Voor</w:t>
            </w:r>
          </w:p>
          <w:p w14:paraId="0D279C34" w14:textId="77777777" w:rsidR="00E42DFB" w:rsidRPr="00C25261" w:rsidRDefault="00E42DFB" w:rsidP="009B354D">
            <w:pPr>
              <w:jc w:val="center"/>
              <w:rPr>
                <w:b/>
                <w:bCs/>
                <w:sz w:val="24"/>
                <w:szCs w:val="24"/>
              </w:rPr>
            </w:pPr>
            <w:r>
              <w:rPr>
                <w:b/>
                <w:bCs/>
                <w:sz w:val="24"/>
                <w:szCs w:val="24"/>
              </w:rPr>
              <w:t>Het IPO en BIJ12</w:t>
            </w:r>
          </w:p>
          <w:p w14:paraId="43A036F5" w14:textId="77777777" w:rsidR="00E42DFB" w:rsidRPr="00C25261" w:rsidRDefault="00E42DFB" w:rsidP="009B354D">
            <w:pPr>
              <w:jc w:val="center"/>
              <w:rPr>
                <w:b/>
                <w:bCs/>
                <w:sz w:val="24"/>
                <w:szCs w:val="24"/>
              </w:rPr>
            </w:pPr>
            <w:r w:rsidRPr="00C25261">
              <w:rPr>
                <w:b/>
                <w:bCs/>
                <w:sz w:val="24"/>
                <w:szCs w:val="24"/>
              </w:rPr>
              <w:t>Omtrent</w:t>
            </w:r>
          </w:p>
          <w:p w14:paraId="7FEDF06B" w14:textId="6F1360C7" w:rsidR="00E42DFB" w:rsidRDefault="009639DE" w:rsidP="009639DE">
            <w:pPr>
              <w:jc w:val="center"/>
              <w:rPr>
                <w:rStyle w:val="normaltextrun"/>
                <w:rFonts w:ascii="Calibri" w:hAnsi="Calibri" w:cs="Calibri"/>
                <w:color w:val="000000"/>
                <w:bdr w:val="none" w:sz="0" w:space="0" w:color="auto" w:frame="1"/>
              </w:rPr>
            </w:pPr>
            <w:r w:rsidRPr="009639DE">
              <w:rPr>
                <w:rStyle w:val="normaltextrun"/>
                <w:rFonts w:cs="Calibri"/>
                <w:b/>
                <w:bCs/>
                <w:color w:val="000000"/>
                <w:sz w:val="24"/>
                <w:szCs w:val="24"/>
                <w:bdr w:val="none" w:sz="0" w:space="0" w:color="auto" w:frame="1"/>
              </w:rPr>
              <w:t>Schoonmaakdienstverlening en dienstverlening sanitaire middelen</w:t>
            </w:r>
          </w:p>
        </w:tc>
      </w:tr>
      <w:tr w:rsidR="00E42DFB" w14:paraId="6D9EC1DE" w14:textId="77777777" w:rsidTr="009B354D">
        <w:tc>
          <w:tcPr>
            <w:tcW w:w="2122" w:type="dxa"/>
          </w:tcPr>
          <w:p w14:paraId="6E8EEFAF" w14:textId="77777777" w:rsidR="00E42DFB" w:rsidRDefault="00E42DFB" w:rsidP="009B354D">
            <w:pPr>
              <w:rPr>
                <w:rStyle w:val="normaltextrun"/>
                <w:rFonts w:ascii="Calibri" w:hAnsi="Calibri" w:cs="Calibri"/>
                <w:color w:val="000000"/>
                <w:bdr w:val="none" w:sz="0" w:space="0" w:color="auto" w:frame="1"/>
              </w:rPr>
            </w:pPr>
            <w:r>
              <w:t>Datum</w:t>
            </w:r>
          </w:p>
        </w:tc>
        <w:tc>
          <w:tcPr>
            <w:tcW w:w="6938" w:type="dxa"/>
          </w:tcPr>
          <w:p w14:paraId="7C8DF938" w14:textId="1AFE4BF5" w:rsidR="00E42DFB" w:rsidRPr="005D3045" w:rsidRDefault="009639DE" w:rsidP="009B354D">
            <w:pPr>
              <w:rPr>
                <w:rStyle w:val="normaltextrun"/>
                <w:rFonts w:cs="Calibri"/>
                <w:color w:val="000000"/>
                <w:bdr w:val="none" w:sz="0" w:space="0" w:color="auto" w:frame="1"/>
              </w:rPr>
            </w:pPr>
            <w:r>
              <w:rPr>
                <w:rStyle w:val="normaltextrun"/>
                <w:color w:val="000000"/>
                <w:bdr w:val="none" w:sz="0" w:space="0" w:color="auto" w:frame="1"/>
              </w:rPr>
              <w:t>26</w:t>
            </w:r>
            <w:r w:rsidR="00E42DFB" w:rsidRPr="005D3045">
              <w:rPr>
                <w:rStyle w:val="normaltextrun"/>
                <w:color w:val="000000"/>
                <w:bdr w:val="none" w:sz="0" w:space="0" w:color="auto" w:frame="1"/>
              </w:rPr>
              <w:t>-0</w:t>
            </w:r>
            <w:r w:rsidR="00E42DFB">
              <w:rPr>
                <w:rStyle w:val="normaltextrun"/>
                <w:color w:val="000000"/>
                <w:bdr w:val="none" w:sz="0" w:space="0" w:color="auto" w:frame="1"/>
              </w:rPr>
              <w:t>5</w:t>
            </w:r>
            <w:r w:rsidR="00E42DFB" w:rsidRPr="005D3045">
              <w:rPr>
                <w:rStyle w:val="normaltextrun"/>
                <w:color w:val="000000"/>
                <w:bdr w:val="none" w:sz="0" w:space="0" w:color="auto" w:frame="1"/>
              </w:rPr>
              <w:t>-2023</w:t>
            </w:r>
          </w:p>
        </w:tc>
      </w:tr>
      <w:tr w:rsidR="00E42DFB" w14:paraId="4EB72519" w14:textId="77777777" w:rsidTr="009B354D">
        <w:tc>
          <w:tcPr>
            <w:tcW w:w="2122" w:type="dxa"/>
          </w:tcPr>
          <w:p w14:paraId="7E804A78" w14:textId="77777777" w:rsidR="00E42DFB" w:rsidRDefault="00E42DFB" w:rsidP="009B354D">
            <w:pPr>
              <w:rPr>
                <w:rStyle w:val="normaltextrun"/>
                <w:rFonts w:ascii="Calibri" w:hAnsi="Calibri" w:cs="Calibri"/>
                <w:color w:val="000000"/>
                <w:bdr w:val="none" w:sz="0" w:space="0" w:color="auto" w:frame="1"/>
              </w:rPr>
            </w:pPr>
            <w:r>
              <w:t>Versie</w:t>
            </w:r>
          </w:p>
        </w:tc>
        <w:tc>
          <w:tcPr>
            <w:tcW w:w="6938" w:type="dxa"/>
          </w:tcPr>
          <w:p w14:paraId="1AB5E24B" w14:textId="77777777" w:rsidR="00E42DFB" w:rsidRPr="005D3045" w:rsidRDefault="00E42DFB" w:rsidP="009B354D">
            <w:pPr>
              <w:rPr>
                <w:rStyle w:val="normaltextrun"/>
                <w:rFonts w:cs="Calibri"/>
                <w:color w:val="000000"/>
                <w:bdr w:val="none" w:sz="0" w:space="0" w:color="auto" w:frame="1"/>
              </w:rPr>
            </w:pPr>
            <w:r w:rsidRPr="005D3045">
              <w:rPr>
                <w:rStyle w:val="normaltextrun"/>
                <w:rFonts w:cs="Calibri"/>
                <w:color w:val="000000"/>
                <w:bdr w:val="none" w:sz="0" w:space="0" w:color="auto" w:frame="1"/>
              </w:rPr>
              <w:t>1</w:t>
            </w:r>
            <w:r w:rsidRPr="005D3045">
              <w:rPr>
                <w:rStyle w:val="normaltextrun"/>
                <w:color w:val="000000"/>
                <w:bdr w:val="none" w:sz="0" w:space="0" w:color="auto" w:frame="1"/>
              </w:rPr>
              <w:t>.0</w:t>
            </w:r>
          </w:p>
        </w:tc>
      </w:tr>
    </w:tbl>
    <w:p w14:paraId="034AA51C" w14:textId="6316FF5B" w:rsidR="004143C5" w:rsidRDefault="00E42DFB" w:rsidP="004143C5">
      <w:pPr>
        <w:spacing w:line="240" w:lineRule="exact"/>
      </w:pPr>
      <w:r>
        <w:rPr>
          <w:noProof/>
        </w:rPr>
        <w:drawing>
          <wp:anchor distT="0" distB="0" distL="114300" distR="114300" simplePos="0" relativeHeight="251662336" behindDoc="1" locked="0" layoutInCell="1" allowOverlap="1" wp14:anchorId="31DCA09F" wp14:editId="780ABD6A">
            <wp:simplePos x="0" y="0"/>
            <wp:positionH relativeFrom="margin">
              <wp:posOffset>2244725</wp:posOffset>
            </wp:positionH>
            <wp:positionV relativeFrom="paragraph">
              <wp:posOffset>1214120</wp:posOffset>
            </wp:positionV>
            <wp:extent cx="2580005" cy="548640"/>
            <wp:effectExtent l="0" t="0" r="0" b="3810"/>
            <wp:wrapNone/>
            <wp:docPr id="5" name="Afbeelding 5" descr="Afbeelding met Lettertype, Graphics, ontwerp, typograf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Lettertype, Graphics, ontwerp, typografie&#10;&#10;Automatisch gegenereerde beschrijving"/>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80005" cy="548640"/>
                    </a:xfrm>
                    <a:prstGeom prst="rect">
                      <a:avLst/>
                    </a:prstGeom>
                  </pic:spPr>
                </pic:pic>
              </a:graphicData>
            </a:graphic>
            <wp14:sizeRelH relativeFrom="page">
              <wp14:pctWidth>0</wp14:pctWidth>
            </wp14:sizeRelH>
            <wp14:sizeRelV relativeFrom="page">
              <wp14:pctHeight>0</wp14:pctHeight>
            </wp14:sizeRelV>
          </wp:anchor>
        </w:drawing>
      </w:r>
      <w:r>
        <w:br w:type="page"/>
      </w:r>
    </w:p>
    <w:p w14:paraId="2A12E853" w14:textId="4BC3932B" w:rsidR="00B221F7" w:rsidRDefault="009B79E9" w:rsidP="00B221F7">
      <w:pPr>
        <w:spacing w:line="276" w:lineRule="auto"/>
        <w:rPr>
          <w:b/>
          <w:sz w:val="28"/>
          <w:szCs w:val="28"/>
        </w:rPr>
      </w:pPr>
      <w:bookmarkStart w:id="1" w:name="_Toc474930523"/>
      <w:bookmarkEnd w:id="0"/>
      <w:r>
        <w:rPr>
          <w:b/>
          <w:sz w:val="28"/>
          <w:szCs w:val="28"/>
        </w:rPr>
        <w:lastRenderedPageBreak/>
        <w:t>1</w:t>
      </w:r>
      <w:r w:rsidR="00B221F7" w:rsidRPr="00B221F7">
        <w:rPr>
          <w:b/>
          <w:sz w:val="28"/>
          <w:szCs w:val="28"/>
        </w:rPr>
        <w:t>.</w:t>
      </w:r>
      <w:r w:rsidR="00B221F7" w:rsidRPr="00B221F7">
        <w:rPr>
          <w:b/>
          <w:sz w:val="28"/>
          <w:szCs w:val="28"/>
        </w:rPr>
        <w:tab/>
      </w:r>
      <w:bookmarkEnd w:id="1"/>
      <w:r w:rsidR="00B221F7">
        <w:rPr>
          <w:b/>
          <w:sz w:val="28"/>
          <w:szCs w:val="28"/>
        </w:rPr>
        <w:t>Gegevens Inschrijve</w:t>
      </w:r>
      <w:r w:rsidR="009A3FA3">
        <w:rPr>
          <w:b/>
          <w:sz w:val="28"/>
          <w:szCs w:val="28"/>
        </w:rPr>
        <w:t>r</w:t>
      </w:r>
    </w:p>
    <w:p w14:paraId="326789FA" w14:textId="77777777" w:rsidR="00B221F7" w:rsidRPr="00B221F7" w:rsidRDefault="00B221F7" w:rsidP="00B221F7">
      <w:pPr>
        <w:spacing w:line="276" w:lineRule="auto"/>
        <w:rPr>
          <w:rFonts w:eastAsia="Calibri"/>
          <w:snapToGrid/>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7316"/>
      </w:tblGrid>
      <w:tr w:rsidR="00B221F7" w:rsidRPr="00B221F7" w14:paraId="17B5FFDE" w14:textId="77777777" w:rsidTr="00ED4171">
        <w:trPr>
          <w:trHeight w:val="409"/>
        </w:trPr>
        <w:tc>
          <w:tcPr>
            <w:tcW w:w="1890" w:type="dxa"/>
            <w:shd w:val="clear" w:color="auto" w:fill="auto"/>
            <w:tcMar>
              <w:left w:w="0" w:type="dxa"/>
            </w:tcMar>
          </w:tcPr>
          <w:p w14:paraId="4924FCC8" w14:textId="77777777" w:rsidR="00B221F7" w:rsidRPr="00317198" w:rsidRDefault="00B221F7" w:rsidP="00ED4171">
            <w:pPr>
              <w:spacing w:line="276" w:lineRule="auto"/>
              <w:rPr>
                <w:rFonts w:eastAsia="Calibri"/>
                <w:bCs/>
                <w:snapToGrid/>
                <w:lang w:eastAsia="en-US"/>
              </w:rPr>
            </w:pPr>
            <w:r w:rsidRPr="00317198">
              <w:rPr>
                <w:rFonts w:eastAsia="Calibri"/>
                <w:bCs/>
                <w:snapToGrid/>
                <w:lang w:eastAsia="en-US"/>
              </w:rPr>
              <w:t>Naam Inschrijver</w:t>
            </w:r>
          </w:p>
        </w:tc>
        <w:tc>
          <w:tcPr>
            <w:tcW w:w="8605" w:type="dxa"/>
            <w:shd w:val="clear" w:color="auto" w:fill="auto"/>
          </w:tcPr>
          <w:p w14:paraId="2B027101" w14:textId="77777777" w:rsidR="00B221F7" w:rsidRPr="00B221F7" w:rsidRDefault="00B221F7" w:rsidP="00ED4171">
            <w:pPr>
              <w:spacing w:line="276" w:lineRule="auto"/>
              <w:rPr>
                <w:rFonts w:eastAsia="Calibri"/>
                <w:bCs/>
                <w:snapToGrid/>
                <w:highlight w:val="lightGray"/>
                <w:lang w:eastAsia="en-US"/>
              </w:rPr>
            </w:pPr>
            <w:r w:rsidRPr="00B221F7">
              <w:rPr>
                <w:rFonts w:eastAsia="Calibri"/>
                <w:bCs/>
                <w:snapToGrid/>
                <w:highlight w:val="lightGray"/>
                <w:lang w:eastAsia="en-US"/>
              </w:rPr>
              <w:t>&lt;naam inschrijvende organisatie&gt;</w:t>
            </w:r>
            <w:r w:rsidR="006D41D5" w:rsidRPr="00B221F7">
              <w:rPr>
                <w:rFonts w:eastAsia="Calibri"/>
                <w:bCs/>
                <w:snapToGrid/>
                <w:lang w:eastAsia="en-US"/>
              </w:rPr>
              <w:fldChar w:fldCharType="begin">
                <w:ffData>
                  <w:name w:val="Text14"/>
                  <w:enabled/>
                  <w:calcOnExit w:val="0"/>
                  <w:textInput/>
                </w:ffData>
              </w:fldChar>
            </w:r>
            <w:r w:rsidRPr="00B221F7">
              <w:rPr>
                <w:rFonts w:eastAsia="Calibri"/>
                <w:bCs/>
                <w:snapToGrid/>
                <w:lang w:eastAsia="en-US"/>
              </w:rPr>
              <w:instrText xml:space="preserve"> FORMTEXT </w:instrText>
            </w:r>
            <w:r w:rsidR="00000000">
              <w:rPr>
                <w:rFonts w:eastAsia="Calibri"/>
                <w:bCs/>
                <w:snapToGrid/>
                <w:lang w:eastAsia="en-US"/>
              </w:rPr>
            </w:r>
            <w:r w:rsidR="00000000">
              <w:rPr>
                <w:rFonts w:eastAsia="Calibri"/>
                <w:bCs/>
                <w:snapToGrid/>
                <w:lang w:eastAsia="en-US"/>
              </w:rPr>
              <w:fldChar w:fldCharType="separate"/>
            </w:r>
            <w:r w:rsidR="006D41D5" w:rsidRPr="00B221F7">
              <w:rPr>
                <w:rFonts w:eastAsia="Calibri"/>
                <w:bCs/>
                <w:snapToGrid/>
                <w:lang w:eastAsia="en-US"/>
              </w:rPr>
              <w:fldChar w:fldCharType="end"/>
            </w:r>
          </w:p>
        </w:tc>
      </w:tr>
    </w:tbl>
    <w:p w14:paraId="3C25AC95" w14:textId="77777777" w:rsidR="00B221F7" w:rsidRDefault="00B221F7" w:rsidP="00B221F7">
      <w:pPr>
        <w:spacing w:line="276" w:lineRule="auto"/>
        <w:rPr>
          <w:rFonts w:eastAsia="Calibri"/>
          <w:snapToGrid/>
          <w:lang w:eastAsia="en-US"/>
        </w:rPr>
      </w:pPr>
    </w:p>
    <w:p w14:paraId="0C5AAE2B" w14:textId="77777777" w:rsidR="009B79E9" w:rsidRPr="00B221F7" w:rsidRDefault="009B79E9" w:rsidP="00B221F7">
      <w:pPr>
        <w:spacing w:line="276" w:lineRule="auto"/>
        <w:rPr>
          <w:rFonts w:eastAsia="Calibri"/>
          <w:snapToGrid/>
          <w:lang w:eastAsia="en-US"/>
        </w:rPr>
      </w:pPr>
    </w:p>
    <w:p w14:paraId="38C15F33" w14:textId="77777777" w:rsidR="009639DE" w:rsidRDefault="009B79E9" w:rsidP="009639DE">
      <w:pPr>
        <w:pStyle w:val="Lijstalinea"/>
        <w:numPr>
          <w:ilvl w:val="0"/>
          <w:numId w:val="12"/>
        </w:numPr>
        <w:spacing w:line="276" w:lineRule="auto"/>
        <w:rPr>
          <w:rFonts w:ascii="Verdana" w:hAnsi="Verdana"/>
          <w:b/>
          <w:sz w:val="28"/>
          <w:szCs w:val="28"/>
        </w:rPr>
      </w:pPr>
      <w:proofErr w:type="spellStart"/>
      <w:r w:rsidRPr="00E42DFB">
        <w:rPr>
          <w:rFonts w:ascii="Verdana" w:hAnsi="Verdana"/>
          <w:b/>
          <w:sz w:val="28"/>
          <w:szCs w:val="28"/>
        </w:rPr>
        <w:t>Subgunning</w:t>
      </w:r>
      <w:r w:rsidR="003503F3" w:rsidRPr="00E42DFB">
        <w:rPr>
          <w:rFonts w:ascii="Verdana" w:hAnsi="Verdana"/>
          <w:b/>
          <w:sz w:val="28"/>
          <w:szCs w:val="28"/>
        </w:rPr>
        <w:t>s</w:t>
      </w:r>
      <w:r w:rsidRPr="00E42DFB">
        <w:rPr>
          <w:rFonts w:ascii="Verdana" w:hAnsi="Verdana"/>
          <w:b/>
          <w:sz w:val="28"/>
          <w:szCs w:val="28"/>
        </w:rPr>
        <w:t>criteria</w:t>
      </w:r>
      <w:proofErr w:type="spellEnd"/>
    </w:p>
    <w:p w14:paraId="16ED940D" w14:textId="77777777" w:rsidR="009639DE" w:rsidRDefault="009639DE" w:rsidP="009639DE">
      <w:pPr>
        <w:spacing w:line="276" w:lineRule="auto"/>
        <w:rPr>
          <w:b/>
          <w:sz w:val="28"/>
          <w:szCs w:val="28"/>
        </w:rPr>
      </w:pPr>
    </w:p>
    <w:p w14:paraId="18BD86D1" w14:textId="77777777" w:rsidR="009639DE" w:rsidRPr="004D69D5" w:rsidRDefault="009639DE" w:rsidP="009639DE">
      <w:pPr>
        <w:spacing w:line="276" w:lineRule="auto"/>
      </w:pPr>
      <w:bookmarkStart w:id="2" w:name="_Toc448087057"/>
      <w:bookmarkStart w:id="3" w:name="_Toc135043707"/>
      <w:r w:rsidRPr="004D69D5">
        <w:rPr>
          <w:lang w:val="nl"/>
        </w:rPr>
        <w:t>Voor de kwalitatieve beoordeling van de Inschrijvingen wordt een</w:t>
      </w:r>
      <w:r w:rsidRPr="004D69D5">
        <w:t xml:space="preserve"> beoordelingscommissie samengesteld. </w:t>
      </w:r>
    </w:p>
    <w:p w14:paraId="39E9B1C1" w14:textId="77777777" w:rsidR="009639DE" w:rsidRPr="004D69D5" w:rsidRDefault="009639DE" w:rsidP="009639DE">
      <w:pPr>
        <w:spacing w:line="276" w:lineRule="auto"/>
      </w:pPr>
      <w:r w:rsidRPr="004D69D5">
        <w:t xml:space="preserve">In eerste instantie zullen de leden van de beoordelingscommissie de Inschrijvingen individueel beoordelen op het </w:t>
      </w:r>
      <w:proofErr w:type="spellStart"/>
      <w:r w:rsidRPr="004D69D5">
        <w:t>subgunningscriterium</w:t>
      </w:r>
      <w:proofErr w:type="spellEnd"/>
      <w:r w:rsidRPr="004D69D5">
        <w:t xml:space="preserve"> Kwaliteit. De beoordelingscommissie beoordeelt de kwaliteit zonder kennis te hebben genomen van de prijzen. Vervolgens worden de definitieve scores plenair, met alle leden van de beoordelingscommissie gezamenlijk, op basis van consensus vastgesteld. Er wordt dus geen gemiddelde score berekend.</w:t>
      </w:r>
    </w:p>
    <w:p w14:paraId="55550AEF" w14:textId="77777777" w:rsidR="009639DE" w:rsidRPr="004D69D5" w:rsidRDefault="009639DE" w:rsidP="009639DE">
      <w:pPr>
        <w:spacing w:line="276" w:lineRule="auto"/>
      </w:pPr>
    </w:p>
    <w:p w14:paraId="3A915A27" w14:textId="77777777" w:rsidR="009639DE" w:rsidRDefault="009639DE" w:rsidP="009639DE">
      <w:pPr>
        <w:spacing w:line="276" w:lineRule="auto"/>
      </w:pPr>
      <w:r w:rsidRPr="004D69D5">
        <w:t xml:space="preserve">De cijfers die de individuele beoordelaars kunnen toekennen aan de sub- </w:t>
      </w:r>
      <w:proofErr w:type="spellStart"/>
      <w:r w:rsidRPr="004D69D5">
        <w:t>subgunningscriterium</w:t>
      </w:r>
      <w:proofErr w:type="spellEnd"/>
      <w:r w:rsidRPr="004D69D5">
        <w:t xml:space="preserve"> Kwaliteit en de definitieve cijfers die, op basis van consensus, plenair worden vastgesteld zijn in onderstaand overzicht, met de betekenis van het cijfer, opgenomen:</w:t>
      </w:r>
    </w:p>
    <w:p w14:paraId="753C5026" w14:textId="77777777" w:rsidR="009639DE" w:rsidRPr="004D69D5" w:rsidRDefault="009639DE" w:rsidP="009639DE">
      <w:pPr>
        <w:spacing w:line="276" w:lineRule="auto"/>
      </w:pPr>
    </w:p>
    <w:p w14:paraId="25DBB4AC" w14:textId="77777777" w:rsidR="009639DE" w:rsidRPr="004D69D5" w:rsidRDefault="009639DE" w:rsidP="009639DE">
      <w:pPr>
        <w:spacing w:line="276" w:lineRule="auto"/>
        <w:rPr>
          <w:b/>
        </w:rPr>
      </w:pPr>
      <w:r w:rsidRPr="004D69D5">
        <w:rPr>
          <w:b/>
        </w:rPr>
        <w:t>Tabel: Beoordelingskader</w:t>
      </w:r>
    </w:p>
    <w:tbl>
      <w:tblPr>
        <w:tblW w:w="8359" w:type="dxa"/>
        <w:tblCellMar>
          <w:left w:w="0" w:type="dxa"/>
          <w:right w:w="0" w:type="dxa"/>
        </w:tblCellMar>
        <w:tblLook w:val="04A0" w:firstRow="1" w:lastRow="0" w:firstColumn="1" w:lastColumn="0" w:noHBand="0" w:noVBand="1"/>
      </w:tblPr>
      <w:tblGrid>
        <w:gridCol w:w="7225"/>
        <w:gridCol w:w="1134"/>
      </w:tblGrid>
      <w:tr w:rsidR="009639DE" w:rsidRPr="004D69D5" w14:paraId="65E63B6F" w14:textId="77777777" w:rsidTr="00ED5580">
        <w:trPr>
          <w:trHeight w:val="255"/>
        </w:trPr>
        <w:tc>
          <w:tcPr>
            <w:tcW w:w="7225" w:type="dxa"/>
            <w:tcBorders>
              <w:top w:val="single" w:sz="4" w:space="0" w:color="auto"/>
              <w:left w:val="single" w:sz="4" w:space="0" w:color="auto"/>
              <w:bottom w:val="single" w:sz="4" w:space="0" w:color="auto"/>
              <w:right w:val="single" w:sz="4" w:space="0" w:color="auto"/>
            </w:tcBorders>
            <w:shd w:val="clear" w:color="auto" w:fill="CE6104"/>
            <w:tcMar>
              <w:top w:w="0" w:type="dxa"/>
              <w:left w:w="70" w:type="dxa"/>
              <w:bottom w:w="0" w:type="dxa"/>
              <w:right w:w="70" w:type="dxa"/>
            </w:tcMar>
            <w:vAlign w:val="bottom"/>
            <w:hideMark/>
          </w:tcPr>
          <w:p w14:paraId="78AEEF7D" w14:textId="77777777" w:rsidR="009639DE" w:rsidRPr="004D69D5" w:rsidRDefault="009639DE" w:rsidP="00ED5580">
            <w:pPr>
              <w:spacing w:line="276" w:lineRule="auto"/>
              <w:rPr>
                <w:b/>
                <w:color w:val="000000"/>
              </w:rPr>
            </w:pPr>
            <w:r w:rsidRPr="004D69D5">
              <w:rPr>
                <w:b/>
                <w:bCs/>
                <w:color w:val="000000"/>
              </w:rPr>
              <w:t>Waardering</w:t>
            </w:r>
          </w:p>
        </w:tc>
        <w:tc>
          <w:tcPr>
            <w:tcW w:w="1134" w:type="dxa"/>
            <w:tcBorders>
              <w:top w:val="single" w:sz="4" w:space="0" w:color="auto"/>
              <w:left w:val="single" w:sz="4" w:space="0" w:color="auto"/>
              <w:bottom w:val="single" w:sz="4" w:space="0" w:color="auto"/>
              <w:right w:val="single" w:sz="4" w:space="0" w:color="auto"/>
            </w:tcBorders>
            <w:shd w:val="clear" w:color="auto" w:fill="CE6104"/>
            <w:noWrap/>
            <w:tcMar>
              <w:top w:w="0" w:type="dxa"/>
              <w:left w:w="70" w:type="dxa"/>
              <w:bottom w:w="0" w:type="dxa"/>
              <w:right w:w="70" w:type="dxa"/>
            </w:tcMar>
            <w:vAlign w:val="bottom"/>
            <w:hideMark/>
          </w:tcPr>
          <w:p w14:paraId="6A2699C6" w14:textId="77777777" w:rsidR="009639DE" w:rsidRPr="004D69D5" w:rsidRDefault="009639DE" w:rsidP="00ED5580">
            <w:pPr>
              <w:spacing w:line="276" w:lineRule="auto"/>
              <w:jc w:val="center"/>
              <w:rPr>
                <w:b/>
                <w:color w:val="000000"/>
              </w:rPr>
            </w:pPr>
            <w:r w:rsidRPr="004D69D5">
              <w:rPr>
                <w:b/>
                <w:color w:val="000000"/>
              </w:rPr>
              <w:t>Cijfer</w:t>
            </w:r>
          </w:p>
        </w:tc>
      </w:tr>
      <w:tr w:rsidR="009639DE" w:rsidRPr="004D69D5" w14:paraId="02ED41DC" w14:textId="77777777" w:rsidTr="00ED5580">
        <w:trPr>
          <w:trHeight w:val="612"/>
        </w:trPr>
        <w:tc>
          <w:tcPr>
            <w:tcW w:w="7225"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4C8310DA" w14:textId="77777777" w:rsidR="009639DE" w:rsidRPr="004D69D5" w:rsidRDefault="009639DE" w:rsidP="00ED5580">
            <w:pPr>
              <w:spacing w:line="276" w:lineRule="auto"/>
              <w:jc w:val="both"/>
              <w:rPr>
                <w:color w:val="000000"/>
              </w:rPr>
            </w:pPr>
            <w:r w:rsidRPr="004D69D5">
              <w:rPr>
                <w:color w:val="000000"/>
              </w:rPr>
              <w:t>De wijze van invulling is uitstekend, zeer degelijk, inhoudelijk zeer relevant en biedt maximale meerwaarde. De invulling overtreft de verwachtingen van de Aanbestedende dienst.</w:t>
            </w:r>
          </w:p>
        </w:tc>
        <w:tc>
          <w:tcPr>
            <w:tcW w:w="1134" w:type="dxa"/>
            <w:tcBorders>
              <w:top w:val="single" w:sz="4" w:space="0" w:color="auto"/>
              <w:left w:val="nil"/>
              <w:bottom w:val="single" w:sz="8" w:space="0" w:color="auto"/>
              <w:right w:val="single" w:sz="8" w:space="0" w:color="auto"/>
            </w:tcBorders>
            <w:noWrap/>
            <w:tcMar>
              <w:top w:w="0" w:type="dxa"/>
              <w:left w:w="70" w:type="dxa"/>
              <w:bottom w:w="0" w:type="dxa"/>
              <w:right w:w="70" w:type="dxa"/>
            </w:tcMar>
            <w:hideMark/>
          </w:tcPr>
          <w:p w14:paraId="5B2A5AE1" w14:textId="77777777" w:rsidR="009639DE" w:rsidRPr="004D69D5" w:rsidRDefault="009639DE" w:rsidP="00ED5580">
            <w:pPr>
              <w:spacing w:line="276" w:lineRule="auto"/>
              <w:jc w:val="center"/>
              <w:rPr>
                <w:b/>
                <w:bCs/>
                <w:color w:val="000000"/>
              </w:rPr>
            </w:pPr>
            <w:r w:rsidRPr="004D69D5">
              <w:rPr>
                <w:b/>
                <w:bCs/>
                <w:color w:val="000000"/>
              </w:rPr>
              <w:t>10</w:t>
            </w:r>
          </w:p>
        </w:tc>
      </w:tr>
      <w:tr w:rsidR="009639DE" w:rsidRPr="004D69D5" w14:paraId="18BC0FD5" w14:textId="77777777" w:rsidTr="00ED5580">
        <w:trPr>
          <w:trHeight w:val="967"/>
        </w:trPr>
        <w:tc>
          <w:tcPr>
            <w:tcW w:w="722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63043969" w14:textId="77777777" w:rsidR="009639DE" w:rsidRPr="004D69D5" w:rsidRDefault="009639DE" w:rsidP="00ED5580">
            <w:pPr>
              <w:spacing w:line="276" w:lineRule="auto"/>
              <w:rPr>
                <w:color w:val="000000"/>
              </w:rPr>
            </w:pPr>
            <w:r w:rsidRPr="004D69D5">
              <w:rPr>
                <w:color w:val="000000"/>
              </w:rPr>
              <w:t>De wijze van invulling is goed, degelijk, inhoudelijk behoorlijk relevant en biedt meerwaarde voor de Aanbestedende dienst. De invulling voldoet ruim aan de verwachtingen van de Aanbestedende dienst en overtreft deze soms.</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hideMark/>
          </w:tcPr>
          <w:p w14:paraId="341B5C98" w14:textId="77777777" w:rsidR="009639DE" w:rsidRPr="004D69D5" w:rsidRDefault="009639DE" w:rsidP="00ED5580">
            <w:pPr>
              <w:spacing w:line="276" w:lineRule="auto"/>
              <w:jc w:val="center"/>
              <w:rPr>
                <w:b/>
                <w:bCs/>
                <w:color w:val="000000"/>
              </w:rPr>
            </w:pPr>
            <w:r w:rsidRPr="004D69D5">
              <w:rPr>
                <w:b/>
                <w:bCs/>
                <w:color w:val="000000"/>
              </w:rPr>
              <w:t>8</w:t>
            </w:r>
          </w:p>
        </w:tc>
      </w:tr>
      <w:tr w:rsidR="009639DE" w:rsidRPr="004D69D5" w14:paraId="2D71CC66" w14:textId="77777777" w:rsidTr="00ED5580">
        <w:trPr>
          <w:trHeight w:val="1020"/>
        </w:trPr>
        <w:tc>
          <w:tcPr>
            <w:tcW w:w="722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1B82557" w14:textId="77777777" w:rsidR="009639DE" w:rsidRPr="004D69D5" w:rsidRDefault="009639DE" w:rsidP="00ED5580">
            <w:pPr>
              <w:spacing w:line="276" w:lineRule="auto"/>
              <w:rPr>
                <w:color w:val="000000"/>
              </w:rPr>
            </w:pPr>
            <w:r w:rsidRPr="004D69D5">
              <w:rPr>
                <w:color w:val="000000"/>
              </w:rPr>
              <w:t>De wijze van invulling is voldoende degelijk en inhoudelijk (enigszins) relevant, maar biedt geen of weinig meerwaarde. De invulling voldoet aan het in het aanbestedingsdocument gestelde met betrekking tot dit gunningscriterium.</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hideMark/>
          </w:tcPr>
          <w:p w14:paraId="107D2E9C" w14:textId="77777777" w:rsidR="009639DE" w:rsidRPr="004D69D5" w:rsidRDefault="009639DE" w:rsidP="00ED5580">
            <w:pPr>
              <w:spacing w:line="276" w:lineRule="auto"/>
              <w:jc w:val="center"/>
              <w:rPr>
                <w:b/>
                <w:bCs/>
                <w:color w:val="000000"/>
              </w:rPr>
            </w:pPr>
            <w:r w:rsidRPr="004D69D5">
              <w:rPr>
                <w:b/>
                <w:bCs/>
                <w:color w:val="000000"/>
              </w:rPr>
              <w:t>6</w:t>
            </w:r>
          </w:p>
        </w:tc>
      </w:tr>
      <w:tr w:rsidR="009639DE" w:rsidRPr="004D69D5" w14:paraId="260840DD" w14:textId="77777777" w:rsidTr="00ED5580">
        <w:trPr>
          <w:trHeight w:val="1020"/>
        </w:trPr>
        <w:tc>
          <w:tcPr>
            <w:tcW w:w="722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1BB389B" w14:textId="77777777" w:rsidR="009639DE" w:rsidRPr="004D69D5" w:rsidRDefault="009639DE" w:rsidP="00ED5580">
            <w:pPr>
              <w:spacing w:line="276" w:lineRule="auto"/>
              <w:rPr>
                <w:color w:val="000000"/>
              </w:rPr>
            </w:pPr>
            <w:r w:rsidRPr="004D69D5">
              <w:rPr>
                <w:color w:val="000000"/>
              </w:rPr>
              <w:t>Een significante onderdeel ontbreekt. De wijze van invulling is onvoldoende degelijk. De invulling voldoet onvoldoende aan het in het aanbestedingsdocument gestelde met betrekking tot dit gunningscriterium.</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hideMark/>
          </w:tcPr>
          <w:p w14:paraId="067733BB" w14:textId="77777777" w:rsidR="009639DE" w:rsidRPr="004D69D5" w:rsidRDefault="009639DE" w:rsidP="00ED5580">
            <w:pPr>
              <w:spacing w:line="276" w:lineRule="auto"/>
              <w:jc w:val="center"/>
              <w:rPr>
                <w:b/>
                <w:bCs/>
                <w:color w:val="000000"/>
              </w:rPr>
            </w:pPr>
            <w:r w:rsidRPr="004D69D5">
              <w:rPr>
                <w:b/>
                <w:bCs/>
                <w:color w:val="000000"/>
              </w:rPr>
              <w:t>4</w:t>
            </w:r>
          </w:p>
        </w:tc>
      </w:tr>
      <w:tr w:rsidR="009639DE" w:rsidRPr="004D69D5" w14:paraId="4DA5F20C" w14:textId="77777777" w:rsidTr="00ED5580">
        <w:trPr>
          <w:trHeight w:val="1020"/>
        </w:trPr>
        <w:tc>
          <w:tcPr>
            <w:tcW w:w="722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25AD2409" w14:textId="77777777" w:rsidR="009639DE" w:rsidRPr="004D69D5" w:rsidRDefault="009639DE" w:rsidP="00ED5580">
            <w:pPr>
              <w:spacing w:line="276" w:lineRule="auto"/>
              <w:rPr>
                <w:color w:val="000000"/>
              </w:rPr>
            </w:pPr>
            <w:r w:rsidRPr="004D69D5">
              <w:rPr>
                <w:color w:val="000000"/>
              </w:rPr>
              <w:t>Meerdere significante onderdelen ontbreken. De wijze van invulling is niet degelijk. De invulling voldoet niet of nauwelijks aan het in het aanbestedingsdocument gestelde met betrekking tot dit gunningscriterium.</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hideMark/>
          </w:tcPr>
          <w:p w14:paraId="7E4C3BFA" w14:textId="77777777" w:rsidR="009639DE" w:rsidRPr="004D69D5" w:rsidRDefault="009639DE" w:rsidP="00ED5580">
            <w:pPr>
              <w:spacing w:line="276" w:lineRule="auto"/>
              <w:jc w:val="center"/>
              <w:rPr>
                <w:b/>
                <w:bCs/>
                <w:color w:val="000000"/>
              </w:rPr>
            </w:pPr>
            <w:r w:rsidRPr="004D69D5">
              <w:rPr>
                <w:b/>
                <w:bCs/>
                <w:color w:val="000000"/>
              </w:rPr>
              <w:t>2</w:t>
            </w:r>
          </w:p>
        </w:tc>
      </w:tr>
      <w:tr w:rsidR="009639DE" w:rsidRPr="004D69D5" w14:paraId="5D8CE735" w14:textId="77777777" w:rsidTr="00ED5580">
        <w:trPr>
          <w:trHeight w:val="255"/>
        </w:trPr>
        <w:tc>
          <w:tcPr>
            <w:tcW w:w="7225"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243A121" w14:textId="77777777" w:rsidR="009639DE" w:rsidRPr="004D69D5" w:rsidRDefault="009639DE" w:rsidP="00ED5580">
            <w:pPr>
              <w:spacing w:line="276" w:lineRule="auto"/>
              <w:rPr>
                <w:color w:val="000000"/>
              </w:rPr>
            </w:pPr>
            <w:r w:rsidRPr="004D69D5">
              <w:rPr>
                <w:color w:val="000000"/>
              </w:rPr>
              <w:t>Niets ingevuld</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hideMark/>
          </w:tcPr>
          <w:p w14:paraId="278968F9" w14:textId="77777777" w:rsidR="009639DE" w:rsidRPr="004D69D5" w:rsidRDefault="009639DE" w:rsidP="00ED5580">
            <w:pPr>
              <w:spacing w:line="276" w:lineRule="auto"/>
              <w:jc w:val="center"/>
              <w:rPr>
                <w:b/>
                <w:bCs/>
                <w:color w:val="000000"/>
              </w:rPr>
            </w:pPr>
            <w:r w:rsidRPr="004D69D5">
              <w:rPr>
                <w:b/>
                <w:bCs/>
                <w:color w:val="000000"/>
              </w:rPr>
              <w:t>0</w:t>
            </w:r>
          </w:p>
        </w:tc>
      </w:tr>
    </w:tbl>
    <w:p w14:paraId="018EB26D" w14:textId="77777777" w:rsidR="009639DE" w:rsidRDefault="009639DE" w:rsidP="009639DE"/>
    <w:p w14:paraId="5A5FAEBA" w14:textId="77777777" w:rsidR="009639DE" w:rsidRPr="0012590A" w:rsidRDefault="009639DE" w:rsidP="009639DE">
      <w:pPr>
        <w:spacing w:line="276" w:lineRule="auto"/>
      </w:pPr>
      <w:r w:rsidRPr="0012590A">
        <w:t>De definitieve scores (maximaal 2 decimaal) die, op basis van de in consensus, plenair vastgestelde cijfers gehaald kunnen worden komen als volgt tot stand:</w:t>
      </w:r>
    </w:p>
    <w:p w14:paraId="23BEF914" w14:textId="77777777" w:rsidR="009639DE" w:rsidRPr="0012590A" w:rsidRDefault="009639DE" w:rsidP="009639DE">
      <w:pPr>
        <w:spacing w:line="276" w:lineRule="auto"/>
      </w:pPr>
    </w:p>
    <w:p w14:paraId="70663B98" w14:textId="77777777" w:rsidR="009639DE" w:rsidRPr="0012590A" w:rsidRDefault="009639DE" w:rsidP="009639DE">
      <w:pPr>
        <w:spacing w:line="276" w:lineRule="auto"/>
      </w:pPr>
      <w:r w:rsidRPr="0012590A">
        <w:t xml:space="preserve">K1. </w:t>
      </w:r>
      <w:r>
        <w:t>Ontzorgen</w:t>
      </w:r>
      <w:r w:rsidRPr="0012590A">
        <w:t xml:space="preserve">: behaald consensuscijfer maal </w:t>
      </w:r>
      <w:r>
        <w:rPr>
          <w:lang w:val="nl"/>
        </w:rPr>
        <w:t>30</w:t>
      </w:r>
      <w:r w:rsidRPr="0012590A">
        <w:rPr>
          <w:lang w:val="nl"/>
        </w:rPr>
        <w:t>.</w:t>
      </w:r>
    </w:p>
    <w:p w14:paraId="1D09336D" w14:textId="77777777" w:rsidR="009639DE" w:rsidRPr="0012590A" w:rsidRDefault="009639DE" w:rsidP="009639DE">
      <w:pPr>
        <w:spacing w:line="276" w:lineRule="auto"/>
      </w:pPr>
      <w:r w:rsidRPr="0012590A">
        <w:t xml:space="preserve">K2. </w:t>
      </w:r>
      <w:r>
        <w:t>Maatschappelijk verantwoord ondernemen</w:t>
      </w:r>
      <w:r w:rsidRPr="0012590A">
        <w:t xml:space="preserve">: behaald consensuscijfer maal </w:t>
      </w:r>
      <w:r>
        <w:t>30</w:t>
      </w:r>
      <w:r w:rsidRPr="0012590A">
        <w:t>.</w:t>
      </w:r>
    </w:p>
    <w:p w14:paraId="0506A428" w14:textId="77777777" w:rsidR="009639DE" w:rsidRPr="0012590A" w:rsidRDefault="009639DE" w:rsidP="009639DE">
      <w:pPr>
        <w:spacing w:line="276" w:lineRule="auto"/>
      </w:pPr>
      <w:r w:rsidRPr="0012590A">
        <w:t xml:space="preserve">K3. </w:t>
      </w:r>
      <w:r>
        <w:t>Plan van aanpak schoonmaak</w:t>
      </w:r>
      <w:r w:rsidRPr="0012590A">
        <w:t>: behaald consensuscijfer maal 10.</w:t>
      </w:r>
    </w:p>
    <w:p w14:paraId="6AD457EA" w14:textId="77777777" w:rsidR="009639DE" w:rsidRPr="0012590A" w:rsidRDefault="009639DE" w:rsidP="009639DE">
      <w:pPr>
        <w:spacing w:line="276" w:lineRule="auto"/>
      </w:pPr>
    </w:p>
    <w:p w14:paraId="6F3D8D7D" w14:textId="77777777" w:rsidR="009639DE" w:rsidRPr="0012590A" w:rsidRDefault="009639DE" w:rsidP="009639DE">
      <w:pPr>
        <w:spacing w:line="276" w:lineRule="auto"/>
        <w:rPr>
          <w:i/>
        </w:rPr>
      </w:pPr>
      <w:r w:rsidRPr="0012590A">
        <w:rPr>
          <w:i/>
        </w:rPr>
        <w:t>Voorbeeld 1:</w:t>
      </w:r>
    </w:p>
    <w:p w14:paraId="2769DA64" w14:textId="77777777" w:rsidR="009639DE" w:rsidRPr="0012590A" w:rsidRDefault="009639DE" w:rsidP="009639DE">
      <w:pPr>
        <w:spacing w:line="276" w:lineRule="auto"/>
      </w:pPr>
      <w:r w:rsidRPr="0012590A">
        <w:t xml:space="preserve">Inschrijver </w:t>
      </w:r>
      <w:r>
        <w:t>A</w:t>
      </w:r>
      <w:r w:rsidRPr="0012590A">
        <w:t xml:space="preserve"> behaalt voor K1 het consensuscijfer 8, K2 het consensuscijfer 6, K3 het consensuscijfer 6</w:t>
      </w:r>
      <w:r>
        <w:t>.</w:t>
      </w:r>
      <w:r w:rsidRPr="0012590A">
        <w:t xml:space="preserve"> Dan betekent dit een score van:</w:t>
      </w:r>
    </w:p>
    <w:p w14:paraId="22EBEA0C" w14:textId="77777777" w:rsidR="009639DE" w:rsidRPr="0012590A" w:rsidRDefault="009639DE" w:rsidP="009639DE">
      <w:pPr>
        <w:spacing w:line="276" w:lineRule="auto"/>
      </w:pPr>
      <w:r w:rsidRPr="0012590A">
        <w:lastRenderedPageBreak/>
        <w:t xml:space="preserve">(8 * </w:t>
      </w:r>
      <w:r>
        <w:rPr>
          <w:lang w:val="nl"/>
        </w:rPr>
        <w:t>30)</w:t>
      </w:r>
      <w:r w:rsidRPr="0012590A">
        <w:t xml:space="preserve"> + (6 * </w:t>
      </w:r>
      <w:r>
        <w:rPr>
          <w:lang w:val="nl"/>
        </w:rPr>
        <w:t>30</w:t>
      </w:r>
      <w:r w:rsidRPr="0012590A">
        <w:t xml:space="preserve">) + (6 * </w:t>
      </w:r>
      <w:r w:rsidRPr="0012590A">
        <w:rPr>
          <w:lang w:val="nl"/>
        </w:rPr>
        <w:t>10</w:t>
      </w:r>
      <w:r w:rsidRPr="0012590A">
        <w:t>)</w:t>
      </w:r>
      <w:r>
        <w:t>= 480</w:t>
      </w:r>
      <w:r w:rsidRPr="0012590A">
        <w:t xml:space="preserve"> Punten</w:t>
      </w:r>
    </w:p>
    <w:p w14:paraId="4F7E9F48" w14:textId="77777777" w:rsidR="009639DE" w:rsidRPr="0012590A" w:rsidRDefault="009639DE" w:rsidP="009639DE">
      <w:pPr>
        <w:spacing w:line="276" w:lineRule="auto"/>
      </w:pPr>
    </w:p>
    <w:p w14:paraId="47B16D97" w14:textId="77777777" w:rsidR="009639DE" w:rsidRPr="0012590A" w:rsidRDefault="009639DE" w:rsidP="009639DE">
      <w:pPr>
        <w:spacing w:line="276" w:lineRule="auto"/>
        <w:rPr>
          <w:i/>
        </w:rPr>
      </w:pPr>
      <w:r w:rsidRPr="0012590A">
        <w:rPr>
          <w:i/>
        </w:rPr>
        <w:t>Voorbeeld 2:</w:t>
      </w:r>
    </w:p>
    <w:p w14:paraId="7CC60AED" w14:textId="77777777" w:rsidR="009639DE" w:rsidRPr="0012590A" w:rsidRDefault="009639DE" w:rsidP="009639DE">
      <w:pPr>
        <w:spacing w:line="276" w:lineRule="auto"/>
      </w:pPr>
      <w:r w:rsidRPr="0012590A">
        <w:t>Inschrijver B behaalt voor K1 het consensuscijfer 6, K2 het consensuscijfer 10, K3 het consensuscijfer 8. Dan betekent dit een score van:</w:t>
      </w:r>
    </w:p>
    <w:p w14:paraId="549E1477" w14:textId="77777777" w:rsidR="009639DE" w:rsidRPr="0012590A" w:rsidRDefault="009639DE" w:rsidP="009639DE">
      <w:pPr>
        <w:spacing w:line="276" w:lineRule="auto"/>
      </w:pPr>
      <w:r w:rsidRPr="0012590A">
        <w:t xml:space="preserve">(6 * </w:t>
      </w:r>
      <w:r>
        <w:rPr>
          <w:lang w:val="nl"/>
        </w:rPr>
        <w:t>3</w:t>
      </w:r>
      <w:r w:rsidRPr="0012590A">
        <w:rPr>
          <w:lang w:val="nl"/>
        </w:rPr>
        <w:t>0</w:t>
      </w:r>
      <w:r>
        <w:t xml:space="preserve">) </w:t>
      </w:r>
      <w:r w:rsidRPr="0012590A">
        <w:t xml:space="preserve">+ (10 * </w:t>
      </w:r>
      <w:r>
        <w:rPr>
          <w:lang w:val="nl"/>
        </w:rPr>
        <w:t>30</w:t>
      </w:r>
      <w:r w:rsidRPr="0012590A">
        <w:t xml:space="preserve">) + (8* </w:t>
      </w:r>
      <w:r w:rsidRPr="0012590A">
        <w:rPr>
          <w:lang w:val="nl"/>
        </w:rPr>
        <w:t>10</w:t>
      </w:r>
      <w:r w:rsidRPr="0012590A">
        <w:t xml:space="preserve">)= </w:t>
      </w:r>
      <w:r>
        <w:t>560</w:t>
      </w:r>
      <w:r w:rsidRPr="0012590A">
        <w:t xml:space="preserve"> punten</w:t>
      </w:r>
    </w:p>
    <w:p w14:paraId="4F840880" w14:textId="77777777" w:rsidR="009639DE" w:rsidRPr="0012590A" w:rsidRDefault="009639DE" w:rsidP="009639DE">
      <w:pPr>
        <w:spacing w:line="276" w:lineRule="auto"/>
      </w:pPr>
    </w:p>
    <w:p w14:paraId="1746E63A" w14:textId="77777777" w:rsidR="009639DE" w:rsidRPr="0012590A" w:rsidRDefault="009639DE" w:rsidP="009639DE">
      <w:pPr>
        <w:spacing w:line="276" w:lineRule="auto"/>
        <w:rPr>
          <w:i/>
        </w:rPr>
      </w:pPr>
      <w:r w:rsidRPr="0012590A">
        <w:rPr>
          <w:i/>
        </w:rPr>
        <w:t>Voorbeeld 3:</w:t>
      </w:r>
    </w:p>
    <w:p w14:paraId="15FAFCBD" w14:textId="77777777" w:rsidR="009639DE" w:rsidRPr="0012590A" w:rsidRDefault="009639DE" w:rsidP="009639DE">
      <w:pPr>
        <w:spacing w:line="276" w:lineRule="auto"/>
      </w:pPr>
      <w:r w:rsidRPr="0012590A">
        <w:t>Inschrijver C behaalt op onderdeel 1 het consensuscijfer 10, onderdeel 2 het consensuscijfer 6, onderdeel 3 het consensuscijfer 4</w:t>
      </w:r>
      <w:r>
        <w:t xml:space="preserve">. </w:t>
      </w:r>
      <w:r w:rsidRPr="0012590A">
        <w:t>Dan betekent dit dat deze Inschrijving uitgesloten is van deelname; de Aanbestedende dienst acht de Inschrijving onaanvaardbaar, omdat een onvoldoende is gescoord op een kwalitatief onderdeel.</w:t>
      </w:r>
    </w:p>
    <w:p w14:paraId="58BEA4F1" w14:textId="77777777" w:rsidR="009639DE" w:rsidRPr="0012590A" w:rsidRDefault="009639DE" w:rsidP="009639DE">
      <w:pPr>
        <w:spacing w:line="276" w:lineRule="auto"/>
      </w:pPr>
    </w:p>
    <w:p w14:paraId="24CA99EE" w14:textId="77777777" w:rsidR="009639DE" w:rsidRPr="0012590A" w:rsidRDefault="009639DE" w:rsidP="009639DE">
      <w:pPr>
        <w:spacing w:line="276" w:lineRule="auto"/>
      </w:pPr>
      <w:r w:rsidRPr="0012590A">
        <w:t xml:space="preserve">Na vaststelling van de punten van het gehele </w:t>
      </w:r>
      <w:proofErr w:type="spellStart"/>
      <w:r w:rsidRPr="0012590A">
        <w:t>subgunningscriterium</w:t>
      </w:r>
      <w:proofErr w:type="spellEnd"/>
      <w:r w:rsidRPr="0012590A">
        <w:t xml:space="preserve"> Kwaliteit, worden hierbij de punten opgeteld die toegekend worden aan het </w:t>
      </w:r>
      <w:proofErr w:type="spellStart"/>
      <w:r w:rsidRPr="0012590A">
        <w:t>subgunningscriterium</w:t>
      </w:r>
      <w:proofErr w:type="spellEnd"/>
      <w:r w:rsidRPr="0012590A">
        <w:t xml:space="preserve"> Prijs en komt een totale score per Inschrijver tot stand. De Inschrijving met het hoogste puntenaantal is de economisch meest voordelige.</w:t>
      </w:r>
    </w:p>
    <w:p w14:paraId="0B7FF3EA" w14:textId="77777777" w:rsidR="009639DE" w:rsidRPr="0012590A" w:rsidRDefault="009639DE" w:rsidP="009639DE">
      <w:pPr>
        <w:spacing w:line="276" w:lineRule="auto"/>
      </w:pPr>
    </w:p>
    <w:p w14:paraId="46BD112E" w14:textId="77777777" w:rsidR="009639DE" w:rsidRPr="00733F10" w:rsidRDefault="009639DE" w:rsidP="009639DE">
      <w:pPr>
        <w:spacing w:line="276" w:lineRule="auto"/>
      </w:pPr>
      <w:r w:rsidRPr="00733F10">
        <w:t xml:space="preserve">Indien meerdere Inschrijvingen met een gelijk puntenaantal gerangschikt worden en het op basis hiervan voor de Aanbestedende dienst onmogelijk is een Gunningsbeslissing te nemen, geeft het aantal punten op het </w:t>
      </w:r>
      <w:proofErr w:type="spellStart"/>
      <w:r w:rsidRPr="00733F10">
        <w:t>subgunningscriterium</w:t>
      </w:r>
      <w:proofErr w:type="spellEnd"/>
      <w:r w:rsidRPr="00733F10">
        <w:t xml:space="preserve"> Kwaliteit </w:t>
      </w:r>
      <w:r>
        <w:t xml:space="preserve">K2 </w:t>
      </w:r>
      <w:r w:rsidRPr="00733F10">
        <w:t xml:space="preserve">de doorslag. Indien ook dat geen uitsluitsel geeft zal er worden geloot. </w:t>
      </w:r>
    </w:p>
    <w:p w14:paraId="5E48DBE3" w14:textId="77777777" w:rsidR="009639DE" w:rsidRPr="001974C6" w:rsidRDefault="009639DE" w:rsidP="009639DE"/>
    <w:p w14:paraId="2C288CED" w14:textId="77777777" w:rsidR="009639DE" w:rsidRPr="00733F10" w:rsidRDefault="009639DE" w:rsidP="009639DE">
      <w:pPr>
        <w:pStyle w:val="Kop2"/>
        <w:numPr>
          <w:ilvl w:val="1"/>
          <w:numId w:val="18"/>
        </w:numPr>
        <w:tabs>
          <w:tab w:val="left" w:pos="993"/>
          <w:tab w:val="left" w:pos="6379"/>
        </w:tabs>
        <w:spacing w:after="120" w:line="240" w:lineRule="atLeast"/>
        <w:ind w:left="0" w:firstLine="0"/>
        <w:rPr>
          <w:rFonts w:cs="Helvetica"/>
          <w:sz w:val="18"/>
          <w:szCs w:val="18"/>
        </w:rPr>
      </w:pPr>
      <w:proofErr w:type="spellStart"/>
      <w:r w:rsidRPr="26CE53D1">
        <w:rPr>
          <w:rFonts w:cs="Helvetica"/>
          <w:sz w:val="18"/>
          <w:szCs w:val="18"/>
        </w:rPr>
        <w:t>Subgunningscriterium</w:t>
      </w:r>
      <w:proofErr w:type="spellEnd"/>
      <w:r w:rsidRPr="26CE53D1">
        <w:rPr>
          <w:rFonts w:cs="Helvetica"/>
          <w:sz w:val="18"/>
          <w:szCs w:val="18"/>
        </w:rPr>
        <w:t xml:space="preserve"> Kwaliteit</w:t>
      </w:r>
      <w:bookmarkEnd w:id="2"/>
      <w:bookmarkEnd w:id="3"/>
      <w:r w:rsidRPr="26CE53D1">
        <w:rPr>
          <w:rFonts w:cs="Helvetica"/>
          <w:sz w:val="18"/>
          <w:szCs w:val="18"/>
        </w:rPr>
        <w:t xml:space="preserve"> </w:t>
      </w:r>
    </w:p>
    <w:p w14:paraId="2AB3246F" w14:textId="77777777" w:rsidR="009639DE" w:rsidRPr="00733F10" w:rsidRDefault="009639DE" w:rsidP="009639DE">
      <w:pPr>
        <w:spacing w:line="276" w:lineRule="auto"/>
      </w:pPr>
      <w:r w:rsidRPr="00733F10">
        <w:t xml:space="preserve">Hieronder worden de verschillende onderdelen binnen het </w:t>
      </w:r>
      <w:proofErr w:type="spellStart"/>
      <w:r w:rsidRPr="00733F10">
        <w:t>subgunningscriterium</w:t>
      </w:r>
      <w:proofErr w:type="spellEnd"/>
      <w:r w:rsidRPr="00733F10">
        <w:t xml:space="preserve"> Kwaliteit beschreven: hetgeen gewenst wordt door de Aanbestedende dienst, op welke wijze Inschrijver hier invulling aan kan geven en hoe dit door de beoordelingscommissie beoordeeld zal worden. </w:t>
      </w:r>
    </w:p>
    <w:p w14:paraId="358982FA" w14:textId="77777777" w:rsidR="009639DE" w:rsidRPr="00733F10" w:rsidRDefault="009639DE" w:rsidP="009639DE">
      <w:pPr>
        <w:pStyle w:val="Kop2"/>
        <w:numPr>
          <w:ilvl w:val="2"/>
          <w:numId w:val="18"/>
        </w:numPr>
        <w:tabs>
          <w:tab w:val="left" w:pos="993"/>
          <w:tab w:val="left" w:pos="6379"/>
        </w:tabs>
        <w:spacing w:after="120" w:line="240" w:lineRule="atLeast"/>
        <w:rPr>
          <w:sz w:val="18"/>
          <w:szCs w:val="18"/>
        </w:rPr>
      </w:pPr>
      <w:bookmarkStart w:id="4" w:name="_Toc448087058"/>
      <w:bookmarkStart w:id="5" w:name="_Toc135043708"/>
      <w:proofErr w:type="spellStart"/>
      <w:r>
        <w:rPr>
          <w:sz w:val="18"/>
          <w:szCs w:val="18"/>
        </w:rPr>
        <w:t>Subsubgunningscriterium</w:t>
      </w:r>
      <w:proofErr w:type="spellEnd"/>
      <w:r w:rsidRPr="741F6F50">
        <w:rPr>
          <w:sz w:val="18"/>
          <w:szCs w:val="18"/>
        </w:rPr>
        <w:t xml:space="preserve"> </w:t>
      </w:r>
      <w:r>
        <w:rPr>
          <w:sz w:val="18"/>
          <w:szCs w:val="18"/>
        </w:rPr>
        <w:t>1</w:t>
      </w:r>
      <w:r w:rsidRPr="741F6F50">
        <w:rPr>
          <w:sz w:val="18"/>
          <w:szCs w:val="18"/>
        </w:rPr>
        <w:t xml:space="preserve">: </w:t>
      </w:r>
      <w:bookmarkEnd w:id="4"/>
      <w:r w:rsidRPr="741F6F50">
        <w:rPr>
          <w:sz w:val="18"/>
          <w:szCs w:val="18"/>
        </w:rPr>
        <w:t>Ontzorgen</w:t>
      </w:r>
      <w:bookmarkEnd w:id="5"/>
    </w:p>
    <w:p w14:paraId="777283B0" w14:textId="77777777" w:rsidR="009639DE" w:rsidRPr="007D6BA2" w:rsidRDefault="009639DE" w:rsidP="009639DE">
      <w:pPr>
        <w:spacing w:line="276" w:lineRule="auto"/>
      </w:pPr>
      <w:r w:rsidRPr="007D6BA2">
        <w:t xml:space="preserve">Met kwaliteitscriterium ontzorgen wordt het volgende bedoeld: </w:t>
      </w:r>
    </w:p>
    <w:p w14:paraId="7F32F317" w14:textId="77777777" w:rsidR="009639DE" w:rsidRPr="007D6BA2" w:rsidRDefault="009639DE" w:rsidP="009639DE">
      <w:pPr>
        <w:spacing w:line="276" w:lineRule="auto"/>
      </w:pPr>
      <w:r w:rsidRPr="007D6BA2">
        <w:t xml:space="preserve">De Aanbestedende dienst wenst ontzorgt te worden op het gebied van facturatie. Inschrijver zorgt tijdens de looptijd van de Overeenkomst voor een juiste en overzichtelijke facturatie. Op de facturen staan vermeld welke werkzaamheden tegen welk bedrag voor welke periode gefactureerd worden. </w:t>
      </w:r>
    </w:p>
    <w:p w14:paraId="60A4B8CF" w14:textId="77777777" w:rsidR="009639DE" w:rsidRPr="007D6BA2" w:rsidRDefault="009639DE" w:rsidP="009639DE">
      <w:pPr>
        <w:spacing w:line="276" w:lineRule="auto"/>
      </w:pPr>
      <w:r w:rsidRPr="007D6BA2">
        <w:t xml:space="preserve">Voor dit onderdeel levert Inschrijver de volgende zaken aan: </w:t>
      </w:r>
    </w:p>
    <w:p w14:paraId="2A52B5FE" w14:textId="77777777" w:rsidR="009639DE" w:rsidRPr="007D6BA2" w:rsidRDefault="009639DE" w:rsidP="009639DE">
      <w:pPr>
        <w:numPr>
          <w:ilvl w:val="0"/>
          <w:numId w:val="20"/>
        </w:numPr>
        <w:spacing w:after="160" w:line="276" w:lineRule="auto"/>
        <w:rPr>
          <w:rFonts w:eastAsia="Calibri"/>
          <w:lang w:eastAsia="en-US"/>
        </w:rPr>
      </w:pPr>
      <w:r w:rsidRPr="007D6BA2">
        <w:rPr>
          <w:rFonts w:eastAsia="Calibri"/>
          <w:lang w:eastAsia="en-US"/>
        </w:rPr>
        <w:t xml:space="preserve">concept factuur, maximaal 2 A4, in de voor Inschrijver gebruikelijke </w:t>
      </w:r>
      <w:proofErr w:type="spellStart"/>
      <w:r w:rsidRPr="007D6BA2">
        <w:rPr>
          <w:rFonts w:eastAsia="Calibri"/>
          <w:lang w:eastAsia="en-US"/>
        </w:rPr>
        <w:t>lay</w:t>
      </w:r>
      <w:proofErr w:type="spellEnd"/>
      <w:r w:rsidRPr="007D6BA2">
        <w:rPr>
          <w:rFonts w:eastAsia="Calibri"/>
          <w:lang w:eastAsia="en-US"/>
        </w:rPr>
        <w:t xml:space="preserve"> out en lettertype. </w:t>
      </w:r>
    </w:p>
    <w:p w14:paraId="421C8E1E" w14:textId="77777777" w:rsidR="009639DE" w:rsidRPr="007D6BA2" w:rsidRDefault="009639DE" w:rsidP="009639DE">
      <w:pPr>
        <w:numPr>
          <w:ilvl w:val="0"/>
          <w:numId w:val="20"/>
        </w:numPr>
        <w:spacing w:after="160" w:line="276" w:lineRule="auto"/>
        <w:rPr>
          <w:rFonts w:eastAsia="Calibri"/>
          <w:lang w:eastAsia="en-US"/>
        </w:rPr>
      </w:pPr>
      <w:r w:rsidRPr="007D6BA2">
        <w:rPr>
          <w:rFonts w:eastAsia="Calibri"/>
          <w:lang w:eastAsia="en-US"/>
        </w:rPr>
        <w:t>Beschrijving verloop facturatieproces. Hierbij dient Inschrijver rekening te houden met de eis om facturen via de mail (</w:t>
      </w:r>
      <w:hyperlink r:id="rId18">
        <w:r w:rsidRPr="007D6BA2">
          <w:rPr>
            <w:rFonts w:eastAsia="Calibri"/>
            <w:color w:val="0000FF"/>
            <w:u w:val="single"/>
            <w:lang w:eastAsia="en-US"/>
          </w:rPr>
          <w:t>factuur@BIJ12.nl</w:t>
        </w:r>
      </w:hyperlink>
      <w:r w:rsidRPr="007D6BA2">
        <w:rPr>
          <w:rFonts w:eastAsia="Calibri"/>
          <w:lang w:eastAsia="en-US"/>
        </w:rPr>
        <w:t xml:space="preserve"> of </w:t>
      </w:r>
      <w:hyperlink r:id="rId19">
        <w:r w:rsidRPr="007D6BA2">
          <w:rPr>
            <w:rFonts w:eastAsia="Calibri"/>
            <w:color w:val="0000FF"/>
            <w:u w:val="single"/>
            <w:lang w:eastAsia="en-US"/>
          </w:rPr>
          <w:t>factuur@ipo.nl</w:t>
        </w:r>
      </w:hyperlink>
      <w:r w:rsidRPr="007D6BA2">
        <w:rPr>
          <w:rFonts w:eastAsia="Calibri"/>
          <w:lang w:eastAsia="en-US"/>
        </w:rPr>
        <w:t xml:space="preserve">) in te dienen en de betalingstermijn van 30 dagen die vanuit IPO en BIJ12 gehanteerd wordt. </w:t>
      </w:r>
    </w:p>
    <w:p w14:paraId="5C84DB41" w14:textId="77777777" w:rsidR="009639DE" w:rsidRPr="007D6BA2" w:rsidRDefault="009639DE" w:rsidP="009639DE">
      <w:pPr>
        <w:numPr>
          <w:ilvl w:val="0"/>
          <w:numId w:val="20"/>
        </w:numPr>
        <w:spacing w:after="160" w:line="276" w:lineRule="auto"/>
        <w:rPr>
          <w:rFonts w:eastAsia="Calibri"/>
          <w:lang w:eastAsia="en-US"/>
        </w:rPr>
      </w:pPr>
      <w:r w:rsidRPr="007D6BA2">
        <w:rPr>
          <w:rFonts w:eastAsia="Calibri"/>
          <w:lang w:eastAsia="en-US"/>
        </w:rPr>
        <w:t>Beschrijving proces van herstel / creditering van facturen / facturatie.</w:t>
      </w:r>
    </w:p>
    <w:p w14:paraId="6FDC3BF4" w14:textId="77777777" w:rsidR="009639DE" w:rsidRPr="007D6BA2" w:rsidRDefault="009639DE" w:rsidP="009639DE">
      <w:pPr>
        <w:numPr>
          <w:ilvl w:val="0"/>
          <w:numId w:val="20"/>
        </w:numPr>
        <w:spacing w:after="160" w:line="276" w:lineRule="auto"/>
        <w:rPr>
          <w:rFonts w:eastAsia="Calibri"/>
          <w:lang w:eastAsia="en-US"/>
        </w:rPr>
      </w:pPr>
      <w:r w:rsidRPr="007D6BA2">
        <w:rPr>
          <w:rFonts w:eastAsia="Calibri"/>
          <w:lang w:eastAsia="en-US"/>
        </w:rPr>
        <w:t>Vermeld of Inschrijver toekomstplannen heeft om de facturatie vanuit Inschrijver anders te organiseren.</w:t>
      </w:r>
    </w:p>
    <w:p w14:paraId="6EF4FCB2" w14:textId="77777777" w:rsidR="009639DE" w:rsidRPr="007D6BA2" w:rsidRDefault="009639DE" w:rsidP="009639DE">
      <w:pPr>
        <w:spacing w:line="276" w:lineRule="auto"/>
        <w:rPr>
          <w:rFonts w:eastAsia="Calibri"/>
          <w:lang w:eastAsia="en-US"/>
        </w:rPr>
      </w:pPr>
    </w:p>
    <w:p w14:paraId="478F18A6" w14:textId="77777777" w:rsidR="009639DE" w:rsidRPr="007D6BA2" w:rsidRDefault="009639DE" w:rsidP="009639DE">
      <w:pPr>
        <w:spacing w:after="160" w:line="276" w:lineRule="auto"/>
        <w:rPr>
          <w:rFonts w:eastAsia="Calibri"/>
          <w:kern w:val="2"/>
          <w:lang w:eastAsia="en-US"/>
          <w14:ligatures w14:val="standardContextual"/>
        </w:rPr>
      </w:pPr>
      <w:r w:rsidRPr="007D6BA2">
        <w:rPr>
          <w:rFonts w:eastAsia="Calibri"/>
          <w:kern w:val="2"/>
          <w:lang w:eastAsia="en-US"/>
          <w14:ligatures w14:val="standardContextual"/>
        </w:rPr>
        <w:t>Dit onderdeel wordt in onderlinge samenhang beoordeeld op:</w:t>
      </w:r>
    </w:p>
    <w:p w14:paraId="57B16601" w14:textId="77777777" w:rsidR="009639DE" w:rsidRPr="007D6BA2" w:rsidRDefault="009639DE" w:rsidP="009639DE">
      <w:pPr>
        <w:numPr>
          <w:ilvl w:val="0"/>
          <w:numId w:val="11"/>
        </w:numPr>
        <w:spacing w:after="160" w:line="276" w:lineRule="auto"/>
        <w:rPr>
          <w:rFonts w:eastAsia="Calibri"/>
          <w:lang w:val="en-US" w:eastAsia="en-US"/>
          <w14:ligatures w14:val="standardContextual"/>
        </w:rPr>
      </w:pPr>
      <w:proofErr w:type="spellStart"/>
      <w:r w:rsidRPr="007D6BA2">
        <w:rPr>
          <w:rFonts w:eastAsia="Calibri"/>
          <w:lang w:val="en-US" w:eastAsia="en-US"/>
          <w14:ligatures w14:val="standardContextual"/>
        </w:rPr>
        <w:t>Volledigheid</w:t>
      </w:r>
      <w:proofErr w:type="spellEnd"/>
      <w:r w:rsidRPr="007D6BA2">
        <w:rPr>
          <w:rFonts w:eastAsia="Calibri"/>
          <w:lang w:val="en-US" w:eastAsia="en-US"/>
          <w14:ligatures w14:val="standardContextual"/>
        </w:rPr>
        <w:t>;</w:t>
      </w:r>
    </w:p>
    <w:p w14:paraId="4BA31C10" w14:textId="77777777" w:rsidR="009639DE" w:rsidRPr="007D6BA2" w:rsidRDefault="009639DE" w:rsidP="009639DE">
      <w:pPr>
        <w:numPr>
          <w:ilvl w:val="0"/>
          <w:numId w:val="11"/>
        </w:numPr>
        <w:spacing w:after="160" w:line="276" w:lineRule="auto"/>
        <w:rPr>
          <w:rFonts w:eastAsia="Calibri"/>
          <w:lang w:val="en-US" w:eastAsia="en-US"/>
          <w14:ligatures w14:val="standardContextual"/>
        </w:rPr>
      </w:pPr>
      <w:proofErr w:type="spellStart"/>
      <w:r w:rsidRPr="007D6BA2">
        <w:rPr>
          <w:rFonts w:eastAsia="Calibri"/>
          <w:lang w:val="en-US" w:eastAsia="en-US"/>
          <w14:ligatures w14:val="standardContextual"/>
        </w:rPr>
        <w:t>Begrijpelijkheid</w:t>
      </w:r>
      <w:proofErr w:type="spellEnd"/>
      <w:r w:rsidRPr="007D6BA2">
        <w:rPr>
          <w:rFonts w:eastAsia="Calibri"/>
          <w:lang w:val="en-US" w:eastAsia="en-US"/>
          <w14:ligatures w14:val="standardContextual"/>
        </w:rPr>
        <w:t>;</w:t>
      </w:r>
    </w:p>
    <w:p w14:paraId="4B787AA3" w14:textId="77777777" w:rsidR="009639DE" w:rsidRPr="007D6BA2" w:rsidRDefault="009639DE" w:rsidP="009639DE">
      <w:pPr>
        <w:numPr>
          <w:ilvl w:val="0"/>
          <w:numId w:val="11"/>
        </w:numPr>
        <w:spacing w:after="160" w:line="276" w:lineRule="auto"/>
        <w:rPr>
          <w:rFonts w:eastAsia="Calibri"/>
          <w:lang w:val="en-US" w:eastAsia="en-US"/>
          <w14:ligatures w14:val="standardContextual"/>
        </w:rPr>
      </w:pPr>
      <w:r w:rsidRPr="007D6BA2">
        <w:rPr>
          <w:rFonts w:eastAsia="Calibri"/>
          <w:lang w:val="en-US" w:eastAsia="en-US"/>
          <w14:ligatures w14:val="standardContextual"/>
        </w:rPr>
        <w:t xml:space="preserve">De mate van </w:t>
      </w:r>
      <w:proofErr w:type="spellStart"/>
      <w:r w:rsidRPr="007D6BA2">
        <w:rPr>
          <w:rFonts w:eastAsia="Calibri"/>
          <w:lang w:val="en-US" w:eastAsia="en-US"/>
          <w14:ligatures w14:val="standardContextual"/>
        </w:rPr>
        <w:t>overzichtelijkheid</w:t>
      </w:r>
      <w:proofErr w:type="spellEnd"/>
      <w:r w:rsidRPr="007D6BA2">
        <w:rPr>
          <w:rFonts w:eastAsia="Calibri"/>
          <w:lang w:val="en-US" w:eastAsia="en-US"/>
          <w14:ligatures w14:val="standardContextual"/>
        </w:rPr>
        <w:t xml:space="preserve"> van de </w:t>
      </w:r>
      <w:proofErr w:type="spellStart"/>
      <w:r w:rsidRPr="007D6BA2">
        <w:rPr>
          <w:rFonts w:eastAsia="Calibri"/>
          <w:lang w:val="en-US" w:eastAsia="en-US"/>
          <w14:ligatures w14:val="standardContextual"/>
        </w:rPr>
        <w:t>factuur</w:t>
      </w:r>
      <w:proofErr w:type="spellEnd"/>
      <w:r w:rsidRPr="007D6BA2">
        <w:rPr>
          <w:rFonts w:eastAsia="Calibri"/>
          <w:lang w:val="en-US" w:eastAsia="en-US"/>
          <w14:ligatures w14:val="standardContextual"/>
        </w:rPr>
        <w:t>;</w:t>
      </w:r>
    </w:p>
    <w:p w14:paraId="68059D79" w14:textId="77777777" w:rsidR="009639DE" w:rsidRPr="007D6BA2" w:rsidRDefault="009639DE" w:rsidP="009639DE">
      <w:pPr>
        <w:numPr>
          <w:ilvl w:val="0"/>
          <w:numId w:val="11"/>
        </w:numPr>
        <w:spacing w:after="160" w:line="276" w:lineRule="auto"/>
        <w:rPr>
          <w:rFonts w:eastAsia="Calibri"/>
          <w:lang w:val="en-US" w:eastAsia="en-US"/>
          <w14:ligatures w14:val="standardContextual"/>
        </w:rPr>
      </w:pPr>
      <w:r w:rsidRPr="007D6BA2">
        <w:rPr>
          <w:rFonts w:eastAsia="Calibri"/>
          <w:lang w:val="en-US" w:eastAsia="en-US"/>
          <w14:ligatures w14:val="standardContextual"/>
        </w:rPr>
        <w:t xml:space="preserve">De mate van </w:t>
      </w:r>
      <w:proofErr w:type="spellStart"/>
      <w:r w:rsidRPr="007D6BA2">
        <w:rPr>
          <w:rFonts w:eastAsia="Calibri"/>
          <w:lang w:val="en-US" w:eastAsia="en-US"/>
          <w14:ligatures w14:val="standardContextual"/>
        </w:rPr>
        <w:t>werkbaarheid</w:t>
      </w:r>
      <w:proofErr w:type="spellEnd"/>
      <w:r w:rsidRPr="007D6BA2">
        <w:rPr>
          <w:rFonts w:eastAsia="Calibri"/>
          <w:lang w:val="en-US" w:eastAsia="en-US"/>
          <w14:ligatures w14:val="standardContextual"/>
        </w:rPr>
        <w:t xml:space="preserve"> van de </w:t>
      </w:r>
      <w:proofErr w:type="spellStart"/>
      <w:r w:rsidRPr="007D6BA2">
        <w:rPr>
          <w:rFonts w:eastAsia="Calibri"/>
          <w:lang w:val="en-US" w:eastAsia="en-US"/>
          <w14:ligatures w14:val="standardContextual"/>
        </w:rPr>
        <w:t>beschrijving</w:t>
      </w:r>
      <w:proofErr w:type="spellEnd"/>
      <w:r w:rsidRPr="007D6BA2">
        <w:rPr>
          <w:rFonts w:eastAsia="Calibri"/>
          <w:lang w:val="en-US" w:eastAsia="en-US"/>
          <w14:ligatures w14:val="standardContextual"/>
        </w:rPr>
        <w:t xml:space="preserve"> van het </w:t>
      </w:r>
      <w:proofErr w:type="spellStart"/>
      <w:r w:rsidRPr="007D6BA2">
        <w:rPr>
          <w:rFonts w:eastAsia="Calibri"/>
          <w:lang w:val="en-US" w:eastAsia="en-US"/>
          <w14:ligatures w14:val="standardContextual"/>
        </w:rPr>
        <w:t>facturatieproces</w:t>
      </w:r>
      <w:proofErr w:type="spellEnd"/>
      <w:r w:rsidRPr="007D6BA2">
        <w:rPr>
          <w:rFonts w:eastAsia="Calibri"/>
          <w:lang w:val="en-US" w:eastAsia="en-US"/>
          <w14:ligatures w14:val="standardContextual"/>
        </w:rPr>
        <w:t>;</w:t>
      </w:r>
    </w:p>
    <w:p w14:paraId="3A771821" w14:textId="77777777" w:rsidR="009639DE" w:rsidRPr="007D6BA2" w:rsidRDefault="009639DE" w:rsidP="009639DE">
      <w:pPr>
        <w:numPr>
          <w:ilvl w:val="0"/>
          <w:numId w:val="11"/>
        </w:numPr>
        <w:spacing w:after="160" w:line="276" w:lineRule="auto"/>
        <w:rPr>
          <w:rFonts w:eastAsia="Calibri"/>
          <w:lang w:val="en-US" w:eastAsia="en-US"/>
          <w14:ligatures w14:val="standardContextual"/>
        </w:rPr>
      </w:pPr>
      <w:r w:rsidRPr="007D6BA2">
        <w:rPr>
          <w:rFonts w:eastAsia="Calibri"/>
          <w:lang w:val="en-US" w:eastAsia="en-US"/>
          <w14:ligatures w14:val="standardContextual"/>
        </w:rPr>
        <w:lastRenderedPageBreak/>
        <w:t xml:space="preserve">De mate van </w:t>
      </w:r>
      <w:proofErr w:type="spellStart"/>
      <w:r w:rsidRPr="007D6BA2">
        <w:rPr>
          <w:rFonts w:eastAsia="Calibri"/>
          <w:lang w:val="en-US" w:eastAsia="en-US"/>
          <w14:ligatures w14:val="standardContextual"/>
        </w:rPr>
        <w:t>werkbaarheid</w:t>
      </w:r>
      <w:proofErr w:type="spellEnd"/>
      <w:r w:rsidRPr="007D6BA2">
        <w:rPr>
          <w:rFonts w:eastAsia="Calibri"/>
          <w:lang w:val="en-US" w:eastAsia="en-US"/>
          <w14:ligatures w14:val="standardContextual"/>
        </w:rPr>
        <w:t xml:space="preserve"> van de </w:t>
      </w:r>
      <w:proofErr w:type="spellStart"/>
      <w:r w:rsidRPr="007D6BA2">
        <w:rPr>
          <w:rFonts w:eastAsia="Calibri"/>
          <w:lang w:val="en-US" w:eastAsia="en-US"/>
          <w14:ligatures w14:val="standardContextual"/>
        </w:rPr>
        <w:t>beschrijving</w:t>
      </w:r>
      <w:proofErr w:type="spellEnd"/>
      <w:r w:rsidRPr="007D6BA2">
        <w:rPr>
          <w:rFonts w:eastAsia="Calibri"/>
          <w:lang w:val="en-US" w:eastAsia="en-US"/>
          <w14:ligatures w14:val="standardContextual"/>
        </w:rPr>
        <w:t xml:space="preserve"> van het </w:t>
      </w:r>
      <w:proofErr w:type="spellStart"/>
      <w:r w:rsidRPr="007D6BA2">
        <w:rPr>
          <w:rFonts w:eastAsia="Calibri"/>
          <w:lang w:val="en-US" w:eastAsia="en-US"/>
          <w14:ligatures w14:val="standardContextual"/>
        </w:rPr>
        <w:t>herstel</w:t>
      </w:r>
      <w:proofErr w:type="spellEnd"/>
      <w:r w:rsidRPr="007D6BA2">
        <w:rPr>
          <w:rFonts w:eastAsia="Calibri"/>
          <w:lang w:val="en-US" w:eastAsia="en-US"/>
          <w14:ligatures w14:val="standardContextual"/>
        </w:rPr>
        <w:t xml:space="preserve"> </w:t>
      </w:r>
      <w:proofErr w:type="spellStart"/>
      <w:r w:rsidRPr="007D6BA2">
        <w:rPr>
          <w:rFonts w:eastAsia="Calibri"/>
          <w:lang w:val="en-US" w:eastAsia="en-US"/>
          <w14:ligatures w14:val="standardContextual"/>
        </w:rPr>
        <w:t>proces</w:t>
      </w:r>
      <w:proofErr w:type="spellEnd"/>
      <w:r w:rsidRPr="007D6BA2">
        <w:rPr>
          <w:rFonts w:eastAsia="Calibri"/>
          <w:lang w:val="en-US" w:eastAsia="en-US"/>
          <w14:ligatures w14:val="standardContextual"/>
        </w:rPr>
        <w:t>;</w:t>
      </w:r>
    </w:p>
    <w:p w14:paraId="05E5766B" w14:textId="77777777" w:rsidR="009639DE" w:rsidRPr="00733F10" w:rsidRDefault="009639DE" w:rsidP="009639DE">
      <w:pPr>
        <w:spacing w:line="276" w:lineRule="auto"/>
      </w:pPr>
      <w:r>
        <w:t xml:space="preserve">Voor </w:t>
      </w:r>
      <w:proofErr w:type="spellStart"/>
      <w:r>
        <w:t>bullets</w:t>
      </w:r>
      <w:proofErr w:type="spellEnd"/>
      <w:r>
        <w:t xml:space="preserve"> b., c. en d.</w:t>
      </w:r>
      <w:r w:rsidRPr="007F5D0C">
        <w:t xml:space="preserve"> dient </w:t>
      </w:r>
      <w:r>
        <w:t xml:space="preserve">Inschrijver te gebruiken: </w:t>
      </w:r>
      <w:r w:rsidRPr="007F5D0C">
        <w:t xml:space="preserve">maximaal 1 A4 (enkelzijdig) met </w:t>
      </w:r>
      <w:r w:rsidRPr="00AD0842">
        <w:t xml:space="preserve">lettertype </w:t>
      </w:r>
      <w:proofErr w:type="spellStart"/>
      <w:r w:rsidRPr="00AD0842">
        <w:t>Verdana</w:t>
      </w:r>
      <w:proofErr w:type="spellEnd"/>
      <w:r w:rsidRPr="00AD0842">
        <w:t xml:space="preserve">, lettergrootte 9 </w:t>
      </w:r>
      <w:proofErr w:type="spellStart"/>
      <w:r w:rsidRPr="00AD0842">
        <w:t>pt</w:t>
      </w:r>
      <w:proofErr w:type="spellEnd"/>
      <w:r w:rsidRPr="00AD0842">
        <w:t xml:space="preserve">, regelafstand 1.2 </w:t>
      </w:r>
      <w:proofErr w:type="spellStart"/>
      <w:r w:rsidRPr="00AD0842">
        <w:t>pt</w:t>
      </w:r>
      <w:proofErr w:type="spellEnd"/>
      <w:r w:rsidRPr="00AD0842">
        <w:t xml:space="preserve"> en binnen standaard marges (2,5 cm boven / onder / links / rechts).</w:t>
      </w:r>
    </w:p>
    <w:p w14:paraId="4EFCA4D6" w14:textId="77777777" w:rsidR="009639DE" w:rsidRPr="007F5D0C" w:rsidRDefault="009639DE" w:rsidP="009639DE">
      <w:pPr>
        <w:spacing w:line="276" w:lineRule="auto"/>
      </w:pPr>
    </w:p>
    <w:p w14:paraId="4D4C87E6" w14:textId="77777777" w:rsidR="009639DE" w:rsidRPr="007F5D0C" w:rsidRDefault="009639DE" w:rsidP="009639DE">
      <w:pPr>
        <w:spacing w:line="276" w:lineRule="auto"/>
      </w:pPr>
      <w:r w:rsidRPr="007F5D0C">
        <w:t>Het aantal punten dat maximaal aan de Inschrijving kan worden toegekend voor dit onderdeel is weergegeven in de tabel hierboven onder 5.2.</w:t>
      </w:r>
    </w:p>
    <w:p w14:paraId="0C065A73" w14:textId="77777777" w:rsidR="009639DE" w:rsidRPr="00733F10" w:rsidRDefault="009639DE" w:rsidP="009639DE">
      <w:pPr>
        <w:pStyle w:val="Kop2"/>
        <w:numPr>
          <w:ilvl w:val="2"/>
          <w:numId w:val="18"/>
        </w:numPr>
        <w:tabs>
          <w:tab w:val="left" w:pos="993"/>
          <w:tab w:val="left" w:pos="6379"/>
        </w:tabs>
        <w:spacing w:after="120" w:line="240" w:lineRule="atLeast"/>
        <w:rPr>
          <w:sz w:val="18"/>
          <w:szCs w:val="18"/>
        </w:rPr>
      </w:pPr>
      <w:bookmarkStart w:id="6" w:name="_Toc448087059"/>
      <w:bookmarkStart w:id="7" w:name="_Toc135043709"/>
      <w:proofErr w:type="spellStart"/>
      <w:r>
        <w:rPr>
          <w:sz w:val="18"/>
          <w:szCs w:val="18"/>
        </w:rPr>
        <w:t>Subsubgunningscriterium</w:t>
      </w:r>
      <w:proofErr w:type="spellEnd"/>
      <w:r w:rsidRPr="741F6F50">
        <w:rPr>
          <w:sz w:val="18"/>
          <w:szCs w:val="18"/>
        </w:rPr>
        <w:t xml:space="preserve"> 2: Maatschappelijk verantwoord ondernemen</w:t>
      </w:r>
      <w:bookmarkEnd w:id="6"/>
      <w:bookmarkEnd w:id="7"/>
    </w:p>
    <w:p w14:paraId="6AC8A3B9" w14:textId="77777777" w:rsidR="009639DE" w:rsidRDefault="009639DE" w:rsidP="009639DE">
      <w:pPr>
        <w:spacing w:line="276" w:lineRule="auto"/>
        <w:rPr>
          <w:rFonts w:eastAsia="Verdana" w:cs="Verdana"/>
          <w:color w:val="000000" w:themeColor="text1"/>
        </w:rPr>
      </w:pPr>
      <w:r w:rsidRPr="741F6F50">
        <w:rPr>
          <w:rFonts w:eastAsia="Verdana" w:cs="Verdana"/>
          <w:color w:val="000000" w:themeColor="text1"/>
        </w:rPr>
        <w:t>Met kwaliteitscriterium Maatschappelijk verantwoord ondernemen wordt het volgende bedoeld:</w:t>
      </w:r>
    </w:p>
    <w:p w14:paraId="2E3DE805" w14:textId="77777777" w:rsidR="009639DE" w:rsidRDefault="009639DE" w:rsidP="009639DE">
      <w:pPr>
        <w:spacing w:line="276" w:lineRule="auto"/>
        <w:rPr>
          <w:rFonts w:eastAsia="Verdana" w:cs="Verdana"/>
          <w:color w:val="000000" w:themeColor="text1"/>
        </w:rPr>
      </w:pPr>
      <w:r w:rsidRPr="741F6F50">
        <w:rPr>
          <w:rFonts w:eastAsia="Verdana" w:cs="Verdana"/>
          <w:color w:val="000000" w:themeColor="text1"/>
        </w:rPr>
        <w:t>De aanbestedende partij wenst dat schoonmaakpersoneel dat ingezet wordt op de locaties, maatschappelijk verantwoord en duurzaam word</w:t>
      </w:r>
      <w:r>
        <w:rPr>
          <w:rFonts w:eastAsia="Verdana" w:cs="Verdana"/>
          <w:color w:val="000000" w:themeColor="text1"/>
        </w:rPr>
        <w:t>t</w:t>
      </w:r>
      <w:r w:rsidRPr="741F6F50">
        <w:rPr>
          <w:rFonts w:eastAsia="Verdana" w:cs="Verdana"/>
          <w:color w:val="000000" w:themeColor="text1"/>
        </w:rPr>
        <w:t xml:space="preserve"> behandeld. Dit is onder te verdelen in 2 manieren:</w:t>
      </w:r>
    </w:p>
    <w:p w14:paraId="17FACC61" w14:textId="77777777" w:rsidR="009639DE" w:rsidRDefault="009639DE" w:rsidP="009639DE">
      <w:pPr>
        <w:spacing w:line="276" w:lineRule="auto"/>
      </w:pPr>
      <w:r w:rsidRPr="741F6F50">
        <w:rPr>
          <w:rFonts w:eastAsia="Verdana" w:cs="Verdana"/>
          <w:color w:val="000000" w:themeColor="text1"/>
        </w:rPr>
        <w:t>a) materieel wat personeel ontlast</w:t>
      </w:r>
    </w:p>
    <w:p w14:paraId="0B7F606F" w14:textId="77777777" w:rsidR="009639DE" w:rsidRDefault="009639DE" w:rsidP="009639DE">
      <w:pPr>
        <w:spacing w:line="276" w:lineRule="auto"/>
      </w:pPr>
      <w:r w:rsidRPr="741F6F50">
        <w:rPr>
          <w:rFonts w:eastAsia="Verdana" w:cs="Verdana"/>
          <w:color w:val="000000" w:themeColor="text1"/>
        </w:rPr>
        <w:t xml:space="preserve">b) personeel met een afstand tot de arbeidsmarkt of op opdracht of binnen </w:t>
      </w:r>
      <w:r>
        <w:rPr>
          <w:rFonts w:eastAsia="Verdana" w:cs="Verdana"/>
          <w:color w:val="000000" w:themeColor="text1"/>
        </w:rPr>
        <w:t>Inschrijver</w:t>
      </w:r>
      <w:r w:rsidRPr="741F6F50">
        <w:rPr>
          <w:rFonts w:eastAsia="Verdana" w:cs="Verdana"/>
          <w:color w:val="000000" w:themeColor="text1"/>
        </w:rPr>
        <w:t xml:space="preserve"> in dienst</w:t>
      </w:r>
      <w:r w:rsidRPr="741F6F50">
        <w:rPr>
          <w:rFonts w:eastAsia="Verdana" w:cs="Verdana"/>
        </w:rPr>
        <w:t xml:space="preserve"> </w:t>
      </w:r>
    </w:p>
    <w:p w14:paraId="30A348D5" w14:textId="77777777" w:rsidR="009639DE" w:rsidRDefault="009639DE" w:rsidP="009639DE">
      <w:pPr>
        <w:spacing w:line="276" w:lineRule="auto"/>
        <w:rPr>
          <w:rFonts w:eastAsia="Verdana" w:cs="Verdana"/>
        </w:rPr>
      </w:pPr>
    </w:p>
    <w:p w14:paraId="032DEA4D" w14:textId="77777777" w:rsidR="009639DE" w:rsidRDefault="009639DE" w:rsidP="009639DE">
      <w:pPr>
        <w:spacing w:line="276" w:lineRule="auto"/>
        <w:rPr>
          <w:rFonts w:eastAsia="Verdana" w:cs="Verdana"/>
        </w:rPr>
      </w:pPr>
      <w:r w:rsidRPr="741F6F50">
        <w:rPr>
          <w:rFonts w:eastAsia="Verdana" w:cs="Verdana"/>
        </w:rPr>
        <w:t xml:space="preserve">Voor dit onderdeel levert </w:t>
      </w:r>
      <w:r>
        <w:rPr>
          <w:rFonts w:eastAsia="Verdana" w:cs="Verdana"/>
        </w:rPr>
        <w:t>Inschrijver</w:t>
      </w:r>
      <w:r w:rsidRPr="741F6F50">
        <w:rPr>
          <w:rFonts w:eastAsia="Verdana" w:cs="Verdana"/>
        </w:rPr>
        <w:t xml:space="preserve"> de volgende zaken aan: </w:t>
      </w:r>
    </w:p>
    <w:p w14:paraId="13823410" w14:textId="77777777" w:rsidR="009639DE" w:rsidRDefault="009639DE" w:rsidP="009639DE">
      <w:pPr>
        <w:pStyle w:val="Lijstalinea"/>
        <w:numPr>
          <w:ilvl w:val="0"/>
          <w:numId w:val="19"/>
        </w:numPr>
        <w:spacing w:line="276" w:lineRule="auto"/>
        <w:rPr>
          <w:rFonts w:ascii="Verdana" w:eastAsia="Verdana" w:hAnsi="Verdana" w:cs="Verdana"/>
          <w:sz w:val="18"/>
          <w:szCs w:val="18"/>
        </w:rPr>
      </w:pPr>
      <w:r w:rsidRPr="741F6F50">
        <w:rPr>
          <w:rFonts w:ascii="Verdana" w:eastAsia="Verdana" w:hAnsi="Verdana" w:cs="Verdana"/>
          <w:sz w:val="18"/>
          <w:szCs w:val="18"/>
        </w:rPr>
        <w:t xml:space="preserve">Beschrijving van welke middelen en materialen </w:t>
      </w:r>
      <w:r>
        <w:rPr>
          <w:rFonts w:ascii="Verdana" w:eastAsia="Verdana" w:hAnsi="Verdana" w:cs="Verdana"/>
          <w:sz w:val="18"/>
          <w:szCs w:val="18"/>
        </w:rPr>
        <w:t>Inschrijver</w:t>
      </w:r>
      <w:r w:rsidRPr="741F6F50">
        <w:rPr>
          <w:rFonts w:ascii="Verdana" w:eastAsia="Verdana" w:hAnsi="Verdana" w:cs="Verdana"/>
          <w:sz w:val="18"/>
          <w:szCs w:val="18"/>
        </w:rPr>
        <w:t xml:space="preserve"> inzet om het fysieke werk van de schoonmaakmedewerker te ontlasten. Inclusief hoe dit de schoonmaakmedewerker ontlast.</w:t>
      </w:r>
      <w:r>
        <w:rPr>
          <w:rFonts w:ascii="Verdana" w:eastAsia="Verdana" w:hAnsi="Verdana" w:cs="Verdana"/>
          <w:sz w:val="18"/>
          <w:szCs w:val="18"/>
        </w:rPr>
        <w:t xml:space="preserve"> Voor de schoonmaakmedewerker kan het helpen om de schoonmaakkarren in Utrecht uit te rusten de mogelijkheid om 5 afvalstromen te verzamelen.</w:t>
      </w:r>
    </w:p>
    <w:p w14:paraId="0514041D" w14:textId="77777777" w:rsidR="009639DE" w:rsidRDefault="009639DE" w:rsidP="009639DE">
      <w:pPr>
        <w:pStyle w:val="Lijstalinea"/>
        <w:numPr>
          <w:ilvl w:val="0"/>
          <w:numId w:val="19"/>
        </w:numPr>
        <w:spacing w:line="276" w:lineRule="auto"/>
        <w:rPr>
          <w:rFonts w:ascii="Verdana" w:eastAsia="Verdana" w:hAnsi="Verdana" w:cs="Verdana"/>
          <w:sz w:val="18"/>
          <w:szCs w:val="18"/>
        </w:rPr>
      </w:pPr>
      <w:r w:rsidRPr="741F6F50">
        <w:rPr>
          <w:rFonts w:ascii="Verdana" w:eastAsia="Verdana" w:hAnsi="Verdana" w:cs="Verdana"/>
          <w:sz w:val="18"/>
          <w:szCs w:val="18"/>
        </w:rPr>
        <w:t>Concreet voorbeeld van medewerker</w:t>
      </w:r>
      <w:r>
        <w:rPr>
          <w:rFonts w:ascii="Verdana" w:eastAsia="Verdana" w:hAnsi="Verdana" w:cs="Verdana"/>
          <w:sz w:val="18"/>
          <w:szCs w:val="18"/>
        </w:rPr>
        <w:t>(s)</w:t>
      </w:r>
      <w:r w:rsidRPr="741F6F50">
        <w:rPr>
          <w:rFonts w:ascii="Verdana" w:eastAsia="Verdana" w:hAnsi="Verdana" w:cs="Verdana"/>
          <w:sz w:val="18"/>
          <w:szCs w:val="18"/>
        </w:rPr>
        <w:t xml:space="preserve"> </w:t>
      </w:r>
      <w:r>
        <w:rPr>
          <w:rFonts w:ascii="Verdana" w:eastAsia="Verdana" w:hAnsi="Verdana" w:cs="Verdana"/>
          <w:sz w:val="18"/>
          <w:szCs w:val="18"/>
        </w:rPr>
        <w:t xml:space="preserve">met een afstand tot de arbeidsmarkt </w:t>
      </w:r>
      <w:r w:rsidRPr="741F6F50">
        <w:rPr>
          <w:rFonts w:ascii="Verdana" w:eastAsia="Verdana" w:hAnsi="Verdana" w:cs="Verdana"/>
          <w:sz w:val="18"/>
          <w:szCs w:val="18"/>
        </w:rPr>
        <w:t xml:space="preserve">die bij </w:t>
      </w:r>
      <w:r>
        <w:rPr>
          <w:rFonts w:ascii="Verdana" w:eastAsia="Verdana" w:hAnsi="Verdana" w:cs="Verdana"/>
          <w:sz w:val="18"/>
          <w:szCs w:val="18"/>
        </w:rPr>
        <w:t>de Opdrachtgever</w:t>
      </w:r>
      <w:r w:rsidRPr="741F6F50">
        <w:rPr>
          <w:rFonts w:ascii="Verdana" w:eastAsia="Verdana" w:hAnsi="Verdana" w:cs="Verdana"/>
          <w:sz w:val="18"/>
          <w:szCs w:val="18"/>
        </w:rPr>
        <w:t xml:space="preserve"> ingezet kan worden of die</w:t>
      </w:r>
      <w:r>
        <w:rPr>
          <w:rFonts w:ascii="Verdana" w:eastAsia="Verdana" w:hAnsi="Verdana" w:cs="Verdana"/>
          <w:sz w:val="18"/>
          <w:szCs w:val="18"/>
        </w:rPr>
        <w:t xml:space="preserve"> bij</w:t>
      </w:r>
      <w:r w:rsidRPr="741F6F50">
        <w:rPr>
          <w:rFonts w:ascii="Verdana" w:eastAsia="Verdana" w:hAnsi="Verdana" w:cs="Verdana"/>
          <w:sz w:val="18"/>
          <w:szCs w:val="18"/>
        </w:rPr>
        <w:t xml:space="preserve"> </w:t>
      </w:r>
      <w:r>
        <w:rPr>
          <w:rFonts w:ascii="Verdana" w:eastAsia="Verdana" w:hAnsi="Verdana" w:cs="Verdana"/>
          <w:sz w:val="18"/>
          <w:szCs w:val="18"/>
        </w:rPr>
        <w:t>Inschrijver</w:t>
      </w:r>
      <w:r w:rsidRPr="741F6F50">
        <w:rPr>
          <w:rFonts w:ascii="Verdana" w:eastAsia="Verdana" w:hAnsi="Verdana" w:cs="Verdana"/>
          <w:sz w:val="18"/>
          <w:szCs w:val="18"/>
        </w:rPr>
        <w:t xml:space="preserve"> in dienst is</w:t>
      </w:r>
      <w:r>
        <w:rPr>
          <w:rFonts w:ascii="Verdana" w:eastAsia="Verdana" w:hAnsi="Verdana" w:cs="Verdana"/>
          <w:sz w:val="18"/>
          <w:szCs w:val="18"/>
        </w:rPr>
        <w:t xml:space="preserve"> (overnemen)</w:t>
      </w:r>
      <w:r w:rsidRPr="741F6F50">
        <w:rPr>
          <w:rFonts w:ascii="Verdana" w:eastAsia="Verdana" w:hAnsi="Verdana" w:cs="Verdana"/>
          <w:sz w:val="18"/>
          <w:szCs w:val="18"/>
        </w:rPr>
        <w:t>.</w:t>
      </w:r>
    </w:p>
    <w:p w14:paraId="6BEE7CC9" w14:textId="77777777" w:rsidR="009639DE" w:rsidRDefault="009639DE" w:rsidP="009639DE">
      <w:pPr>
        <w:spacing w:line="276" w:lineRule="auto"/>
      </w:pPr>
    </w:p>
    <w:p w14:paraId="37362A53" w14:textId="77777777" w:rsidR="009639DE" w:rsidRDefault="009639DE" w:rsidP="009639DE">
      <w:pPr>
        <w:spacing w:after="160" w:line="276" w:lineRule="auto"/>
        <w:rPr>
          <w:rFonts w:eastAsia="Calibri"/>
          <w:kern w:val="2"/>
          <w:lang w:eastAsia="en-US"/>
          <w14:ligatures w14:val="standardContextual"/>
        </w:rPr>
      </w:pPr>
      <w:r w:rsidRPr="007D6BA2">
        <w:rPr>
          <w:rFonts w:eastAsia="Calibri"/>
          <w:kern w:val="2"/>
          <w:lang w:eastAsia="en-US"/>
          <w14:ligatures w14:val="standardContextual"/>
        </w:rPr>
        <w:t>Dit onderdeel wordt in onderlinge samenhang beoordeeld op:</w:t>
      </w:r>
    </w:p>
    <w:p w14:paraId="34027D02" w14:textId="77777777" w:rsidR="009639DE" w:rsidRPr="007D6BA2" w:rsidRDefault="009639DE" w:rsidP="009639DE">
      <w:pPr>
        <w:numPr>
          <w:ilvl w:val="0"/>
          <w:numId w:val="21"/>
        </w:numPr>
        <w:spacing w:after="160" w:line="276" w:lineRule="auto"/>
        <w:rPr>
          <w:rFonts w:eastAsia="Calibri"/>
          <w:lang w:val="en-US" w:eastAsia="en-US"/>
          <w14:ligatures w14:val="standardContextual"/>
        </w:rPr>
      </w:pPr>
      <w:proofErr w:type="spellStart"/>
      <w:r w:rsidRPr="007D6BA2">
        <w:rPr>
          <w:rFonts w:eastAsia="Calibri"/>
          <w:lang w:val="en-US" w:eastAsia="en-US"/>
          <w14:ligatures w14:val="standardContextual"/>
        </w:rPr>
        <w:t>Volledigheid</w:t>
      </w:r>
      <w:proofErr w:type="spellEnd"/>
      <w:r w:rsidRPr="007D6BA2">
        <w:rPr>
          <w:rFonts w:eastAsia="Calibri"/>
          <w:lang w:val="en-US" w:eastAsia="en-US"/>
          <w14:ligatures w14:val="standardContextual"/>
        </w:rPr>
        <w:t>;</w:t>
      </w:r>
    </w:p>
    <w:p w14:paraId="5E827ACF" w14:textId="77777777" w:rsidR="009639DE" w:rsidRPr="007D6BA2" w:rsidRDefault="009639DE" w:rsidP="009639DE">
      <w:pPr>
        <w:numPr>
          <w:ilvl w:val="0"/>
          <w:numId w:val="21"/>
        </w:numPr>
        <w:spacing w:after="160" w:line="276" w:lineRule="auto"/>
        <w:rPr>
          <w:rFonts w:eastAsia="Calibri"/>
          <w:lang w:val="en-US" w:eastAsia="en-US"/>
          <w14:ligatures w14:val="standardContextual"/>
        </w:rPr>
      </w:pPr>
      <w:proofErr w:type="spellStart"/>
      <w:r w:rsidRPr="007D6BA2">
        <w:rPr>
          <w:rFonts w:eastAsia="Calibri"/>
          <w:lang w:val="en-US" w:eastAsia="en-US"/>
          <w14:ligatures w14:val="standardContextual"/>
        </w:rPr>
        <w:t>Begrijpelijkheid</w:t>
      </w:r>
      <w:proofErr w:type="spellEnd"/>
      <w:r w:rsidRPr="007D6BA2">
        <w:rPr>
          <w:rFonts w:eastAsia="Calibri"/>
          <w:lang w:val="en-US" w:eastAsia="en-US"/>
          <w14:ligatures w14:val="standardContextual"/>
        </w:rPr>
        <w:t>;</w:t>
      </w:r>
    </w:p>
    <w:p w14:paraId="4EAE432C" w14:textId="77777777" w:rsidR="009639DE" w:rsidRDefault="009639DE" w:rsidP="009639DE">
      <w:pPr>
        <w:pStyle w:val="Lijstalinea"/>
        <w:numPr>
          <w:ilvl w:val="0"/>
          <w:numId w:val="21"/>
        </w:numPr>
        <w:spacing w:after="160" w:line="276" w:lineRule="auto"/>
        <w:rPr>
          <w:kern w:val="2"/>
          <w:szCs w:val="18"/>
          <w14:ligatures w14:val="standardContextual"/>
        </w:rPr>
      </w:pPr>
      <w:r>
        <w:rPr>
          <w:kern w:val="2"/>
          <w:szCs w:val="18"/>
          <w14:ligatures w14:val="standardContextual"/>
        </w:rPr>
        <w:t>In welke mate het schoonmaakpersoneel werkelijk worden ontlast;</w:t>
      </w:r>
    </w:p>
    <w:p w14:paraId="0E53BF03" w14:textId="77777777" w:rsidR="009639DE" w:rsidRPr="00EF101F" w:rsidRDefault="009639DE" w:rsidP="009639DE">
      <w:pPr>
        <w:pStyle w:val="Lijstalinea"/>
        <w:numPr>
          <w:ilvl w:val="0"/>
          <w:numId w:val="21"/>
        </w:numPr>
        <w:spacing w:after="160" w:line="276" w:lineRule="auto"/>
        <w:rPr>
          <w:kern w:val="2"/>
          <w:szCs w:val="18"/>
          <w14:ligatures w14:val="standardContextual"/>
        </w:rPr>
      </w:pPr>
      <w:r>
        <w:rPr>
          <w:kern w:val="2"/>
          <w:szCs w:val="18"/>
          <w14:ligatures w14:val="standardContextual"/>
        </w:rPr>
        <w:t>In welke mate het genoemde voorbeeld als passend is.</w:t>
      </w:r>
    </w:p>
    <w:p w14:paraId="3DD38944" w14:textId="77777777" w:rsidR="009639DE" w:rsidRPr="00733F10" w:rsidRDefault="009639DE" w:rsidP="009639DE">
      <w:pPr>
        <w:spacing w:line="276" w:lineRule="auto"/>
      </w:pPr>
    </w:p>
    <w:p w14:paraId="7745D1DD" w14:textId="77777777" w:rsidR="009639DE" w:rsidRPr="00733F10" w:rsidRDefault="009639DE" w:rsidP="009639DE">
      <w:pPr>
        <w:spacing w:line="276" w:lineRule="auto"/>
      </w:pPr>
      <w:r>
        <w:t xml:space="preserve">Voor dit onderdeel kan Inschrijver maximaal 1 A4 (enkelzijdig) gebruiken, </w:t>
      </w:r>
      <w:r w:rsidRPr="007F5D0C">
        <w:t xml:space="preserve">met </w:t>
      </w:r>
      <w:r w:rsidRPr="00AD0842">
        <w:t xml:space="preserve">lettertype </w:t>
      </w:r>
      <w:proofErr w:type="spellStart"/>
      <w:r w:rsidRPr="00AD0842">
        <w:t>Verdana</w:t>
      </w:r>
      <w:proofErr w:type="spellEnd"/>
      <w:r w:rsidRPr="00AD0842">
        <w:t xml:space="preserve">, lettergrootte 9 </w:t>
      </w:r>
      <w:proofErr w:type="spellStart"/>
      <w:r w:rsidRPr="00AD0842">
        <w:t>pt</w:t>
      </w:r>
      <w:proofErr w:type="spellEnd"/>
      <w:r w:rsidRPr="00AD0842">
        <w:t xml:space="preserve">, regelafstand 1.2 </w:t>
      </w:r>
      <w:proofErr w:type="spellStart"/>
      <w:r w:rsidRPr="00AD0842">
        <w:t>pt</w:t>
      </w:r>
      <w:proofErr w:type="spellEnd"/>
      <w:r w:rsidRPr="00AD0842">
        <w:t xml:space="preserve"> en binnen standaard marges (2,5 cm boven / onder / links / rechts).</w:t>
      </w:r>
    </w:p>
    <w:p w14:paraId="4C90F529" w14:textId="77777777" w:rsidR="009639DE" w:rsidRPr="00733F10" w:rsidRDefault="009639DE" w:rsidP="009639DE">
      <w:pPr>
        <w:spacing w:line="276" w:lineRule="auto"/>
      </w:pPr>
    </w:p>
    <w:p w14:paraId="7019F2B2" w14:textId="77777777" w:rsidR="009639DE" w:rsidRDefault="009639DE" w:rsidP="009639DE">
      <w:pPr>
        <w:spacing w:line="276" w:lineRule="auto"/>
      </w:pPr>
      <w:r w:rsidRPr="00733F10">
        <w:t>Het aantal punten dat maximaal aan de Inschrijving kan worden toegekend voor dit onderdeel is weergegeven in de tabel hierboven onder 5.2.</w:t>
      </w:r>
    </w:p>
    <w:p w14:paraId="2E807779" w14:textId="77777777" w:rsidR="009639DE" w:rsidRPr="00733F10" w:rsidRDefault="009639DE" w:rsidP="009639DE">
      <w:pPr>
        <w:pStyle w:val="Kop2"/>
        <w:numPr>
          <w:ilvl w:val="2"/>
          <w:numId w:val="18"/>
        </w:numPr>
        <w:tabs>
          <w:tab w:val="left" w:pos="993"/>
          <w:tab w:val="left" w:pos="6379"/>
        </w:tabs>
        <w:spacing w:after="120" w:line="240" w:lineRule="atLeast"/>
      </w:pPr>
      <w:bookmarkStart w:id="8" w:name="_Toc448087060"/>
      <w:bookmarkStart w:id="9" w:name="_Toc135043710"/>
      <w:proofErr w:type="spellStart"/>
      <w:r>
        <w:rPr>
          <w:sz w:val="18"/>
          <w:szCs w:val="18"/>
        </w:rPr>
        <w:t>Subsubgunningscriterium</w:t>
      </w:r>
      <w:proofErr w:type="spellEnd"/>
      <w:r w:rsidRPr="741F6F50">
        <w:rPr>
          <w:sz w:val="18"/>
          <w:szCs w:val="18"/>
        </w:rPr>
        <w:t xml:space="preserve"> </w:t>
      </w:r>
      <w:r>
        <w:rPr>
          <w:sz w:val="18"/>
          <w:szCs w:val="18"/>
        </w:rPr>
        <w:t>3</w:t>
      </w:r>
      <w:r w:rsidRPr="741F6F50">
        <w:rPr>
          <w:sz w:val="18"/>
          <w:szCs w:val="18"/>
        </w:rPr>
        <w:t xml:space="preserve">: </w:t>
      </w:r>
      <w:bookmarkEnd w:id="8"/>
      <w:r w:rsidRPr="741F6F50">
        <w:rPr>
          <w:sz w:val="18"/>
          <w:szCs w:val="18"/>
        </w:rPr>
        <w:t>Plan van aanpak schoonmaak</w:t>
      </w:r>
      <w:bookmarkEnd w:id="9"/>
    </w:p>
    <w:p w14:paraId="11742A83" w14:textId="77777777" w:rsidR="009639DE" w:rsidRPr="006E2530" w:rsidRDefault="009639DE" w:rsidP="009639DE">
      <w:pPr>
        <w:spacing w:line="276" w:lineRule="auto"/>
      </w:pPr>
      <w:r>
        <w:t xml:space="preserve">Met kwaliteitscriterium Plan van aanpak schoonmaak wordt het </w:t>
      </w:r>
      <w:r w:rsidRPr="006E2530">
        <w:t>volgende bedoeld:</w:t>
      </w:r>
    </w:p>
    <w:p w14:paraId="308F96FE" w14:textId="77777777" w:rsidR="009639DE" w:rsidRDefault="009639DE" w:rsidP="009639DE">
      <w:pPr>
        <w:spacing w:line="276" w:lineRule="auto"/>
      </w:pPr>
      <w:r w:rsidRPr="006E2530">
        <w:t>De aanbestedende partij wenst dat het aangegeven werkprogramma (bijlage H) door</w:t>
      </w:r>
      <w:r>
        <w:t xml:space="preserve"> de winnende partij wordt uitgevoerd. </w:t>
      </w:r>
    </w:p>
    <w:p w14:paraId="0FA058FB" w14:textId="77777777" w:rsidR="009639DE" w:rsidRDefault="009639DE" w:rsidP="009639DE">
      <w:pPr>
        <w:spacing w:line="276" w:lineRule="auto"/>
      </w:pPr>
      <w:r>
        <w:t xml:space="preserve">Het plan van aanpak dat Inschrijver indient, zal als geldende afspraak gedurende de looptijd van het contract gelden. Hierbij wordt uitgegaan dat de winnende partij het gehele schoonmaakprogramma volledig (en meer) heeft opgenomen in de inschrijving. Wanneer onderdelen van het schoonmaakprogramma ontbreken in de inschrijving van de winnende partij, worden de ontbrekende onderdelen bij aanvang contract alsnog opgenomen als werkzaamheden en door de winnende partij uitgevoerd. Meerkosten hiervoor zijn voor rekening van de winnende partij. </w:t>
      </w:r>
    </w:p>
    <w:p w14:paraId="15824C55" w14:textId="77777777" w:rsidR="009639DE" w:rsidRDefault="009639DE" w:rsidP="009639DE">
      <w:pPr>
        <w:spacing w:line="276" w:lineRule="auto"/>
      </w:pPr>
    </w:p>
    <w:p w14:paraId="42B726BB" w14:textId="77777777" w:rsidR="009639DE" w:rsidRDefault="009639DE" w:rsidP="009639DE">
      <w:pPr>
        <w:spacing w:line="276" w:lineRule="auto"/>
      </w:pPr>
      <w:r>
        <w:lastRenderedPageBreak/>
        <w:t xml:space="preserve">Voor dit onderdeel levert Inschrijver een beschrijving aan, waarbij Inschrijver aangeeft hoe het schoonmaakprogramma wordt uitgevoerd. </w:t>
      </w:r>
    </w:p>
    <w:p w14:paraId="0755A336" w14:textId="77777777" w:rsidR="009639DE" w:rsidRDefault="009639DE" w:rsidP="009639DE">
      <w:pPr>
        <w:spacing w:line="276" w:lineRule="auto"/>
      </w:pPr>
      <w:r>
        <w:t xml:space="preserve">Onderdeel van het plan van aanpak, is het schoonmaken deels onder kantoorwerktijd, waarbij het stofzuigen voor 8.00 uur of na 17.30 uur plaatsvindt. </w:t>
      </w:r>
    </w:p>
    <w:p w14:paraId="7B6308D5" w14:textId="77777777" w:rsidR="009639DE" w:rsidRDefault="009639DE" w:rsidP="009639DE">
      <w:pPr>
        <w:spacing w:line="276" w:lineRule="auto"/>
      </w:pPr>
    </w:p>
    <w:p w14:paraId="2156D8C1" w14:textId="77777777" w:rsidR="009639DE" w:rsidRDefault="009639DE" w:rsidP="009639DE">
      <w:pPr>
        <w:spacing w:line="276" w:lineRule="auto"/>
      </w:pPr>
    </w:p>
    <w:p w14:paraId="1BC623E1" w14:textId="77777777" w:rsidR="009639DE" w:rsidRDefault="009639DE" w:rsidP="009639DE">
      <w:pPr>
        <w:spacing w:after="160" w:line="276" w:lineRule="auto"/>
        <w:rPr>
          <w:rFonts w:eastAsia="Calibri"/>
          <w:kern w:val="2"/>
          <w:lang w:eastAsia="en-US"/>
          <w14:ligatures w14:val="standardContextual"/>
        </w:rPr>
      </w:pPr>
      <w:r w:rsidRPr="007D6BA2">
        <w:rPr>
          <w:rFonts w:eastAsia="Calibri"/>
          <w:kern w:val="2"/>
          <w:lang w:eastAsia="en-US"/>
          <w14:ligatures w14:val="standardContextual"/>
        </w:rPr>
        <w:t>Dit onderdeel wordt in onderlinge samenhang beoordeeld op:</w:t>
      </w:r>
    </w:p>
    <w:p w14:paraId="1B5B3852" w14:textId="77777777" w:rsidR="009639DE" w:rsidRPr="007D6BA2" w:rsidRDefault="009639DE" w:rsidP="009639DE">
      <w:pPr>
        <w:numPr>
          <w:ilvl w:val="0"/>
          <w:numId w:val="22"/>
        </w:numPr>
        <w:spacing w:after="160" w:line="276" w:lineRule="auto"/>
        <w:rPr>
          <w:rFonts w:eastAsia="Calibri"/>
          <w:lang w:val="en-US" w:eastAsia="en-US"/>
          <w14:ligatures w14:val="standardContextual"/>
        </w:rPr>
      </w:pPr>
      <w:proofErr w:type="spellStart"/>
      <w:r w:rsidRPr="007D6BA2">
        <w:rPr>
          <w:rFonts w:eastAsia="Calibri"/>
          <w:lang w:val="en-US" w:eastAsia="en-US"/>
          <w14:ligatures w14:val="standardContextual"/>
        </w:rPr>
        <w:t>Volledigheid</w:t>
      </w:r>
      <w:proofErr w:type="spellEnd"/>
      <w:r w:rsidRPr="007D6BA2">
        <w:rPr>
          <w:rFonts w:eastAsia="Calibri"/>
          <w:lang w:val="en-US" w:eastAsia="en-US"/>
          <w14:ligatures w14:val="standardContextual"/>
        </w:rPr>
        <w:t>;</w:t>
      </w:r>
    </w:p>
    <w:p w14:paraId="158C6381" w14:textId="77777777" w:rsidR="009639DE" w:rsidRDefault="009639DE" w:rsidP="009639DE">
      <w:pPr>
        <w:numPr>
          <w:ilvl w:val="0"/>
          <w:numId w:val="22"/>
        </w:numPr>
        <w:spacing w:after="160" w:line="276" w:lineRule="auto"/>
        <w:rPr>
          <w:rFonts w:eastAsia="Calibri"/>
          <w:lang w:val="en-US" w:eastAsia="en-US"/>
          <w14:ligatures w14:val="standardContextual"/>
        </w:rPr>
      </w:pPr>
      <w:proofErr w:type="spellStart"/>
      <w:r w:rsidRPr="007D6BA2">
        <w:rPr>
          <w:rFonts w:eastAsia="Calibri"/>
          <w:lang w:val="en-US" w:eastAsia="en-US"/>
          <w14:ligatures w14:val="standardContextual"/>
        </w:rPr>
        <w:t>Begrijpelijkheid</w:t>
      </w:r>
      <w:proofErr w:type="spellEnd"/>
      <w:r w:rsidRPr="007D6BA2">
        <w:rPr>
          <w:rFonts w:eastAsia="Calibri"/>
          <w:lang w:val="en-US" w:eastAsia="en-US"/>
          <w14:ligatures w14:val="standardContextual"/>
        </w:rPr>
        <w:t>;</w:t>
      </w:r>
    </w:p>
    <w:p w14:paraId="45D20ACE" w14:textId="77777777" w:rsidR="009639DE" w:rsidRDefault="009639DE" w:rsidP="009639DE">
      <w:pPr>
        <w:numPr>
          <w:ilvl w:val="0"/>
          <w:numId w:val="22"/>
        </w:numPr>
        <w:spacing w:after="160" w:line="276" w:lineRule="auto"/>
        <w:rPr>
          <w:rFonts w:eastAsia="Calibri"/>
          <w:lang w:val="en-US" w:eastAsia="en-US"/>
          <w14:ligatures w14:val="standardContextual"/>
        </w:rPr>
      </w:pPr>
      <w:r>
        <w:rPr>
          <w:rFonts w:eastAsia="Calibri"/>
          <w:lang w:val="en-US" w:eastAsia="en-US"/>
          <w14:ligatures w14:val="standardContextual"/>
        </w:rPr>
        <w:t xml:space="preserve">In </w:t>
      </w:r>
      <w:proofErr w:type="spellStart"/>
      <w:r>
        <w:rPr>
          <w:rFonts w:eastAsia="Calibri"/>
          <w:lang w:val="en-US" w:eastAsia="en-US"/>
          <w14:ligatures w14:val="standardContextual"/>
        </w:rPr>
        <w:t>welke</w:t>
      </w:r>
      <w:proofErr w:type="spellEnd"/>
      <w:r>
        <w:rPr>
          <w:rFonts w:eastAsia="Calibri"/>
          <w:lang w:val="en-US" w:eastAsia="en-US"/>
          <w14:ligatures w14:val="standardContextual"/>
        </w:rPr>
        <w:t xml:space="preserve"> mate het </w:t>
      </w:r>
      <w:proofErr w:type="spellStart"/>
      <w:r>
        <w:rPr>
          <w:rFonts w:eastAsia="Calibri"/>
          <w:lang w:val="en-US" w:eastAsia="en-US"/>
          <w14:ligatures w14:val="standardContextual"/>
        </w:rPr>
        <w:t>werkprogramma</w:t>
      </w:r>
      <w:proofErr w:type="spellEnd"/>
      <w:r>
        <w:rPr>
          <w:rFonts w:eastAsia="Calibri"/>
          <w:lang w:val="en-US" w:eastAsia="en-US"/>
          <w14:ligatures w14:val="standardContextual"/>
        </w:rPr>
        <w:t xml:space="preserve"> is </w:t>
      </w:r>
      <w:proofErr w:type="spellStart"/>
      <w:r>
        <w:rPr>
          <w:rFonts w:eastAsia="Calibri"/>
          <w:lang w:val="en-US" w:eastAsia="en-US"/>
          <w14:ligatures w14:val="standardContextual"/>
        </w:rPr>
        <w:t>meegenomen</w:t>
      </w:r>
      <w:proofErr w:type="spellEnd"/>
      <w:r>
        <w:rPr>
          <w:rFonts w:eastAsia="Calibri"/>
          <w:lang w:val="en-US" w:eastAsia="en-US"/>
          <w14:ligatures w14:val="standardContextual"/>
        </w:rPr>
        <w:t xml:space="preserve"> in het plan van </w:t>
      </w:r>
      <w:proofErr w:type="spellStart"/>
      <w:r>
        <w:rPr>
          <w:rFonts w:eastAsia="Calibri"/>
          <w:lang w:val="en-US" w:eastAsia="en-US"/>
          <w14:ligatures w14:val="standardContextual"/>
        </w:rPr>
        <w:t>aanpak</w:t>
      </w:r>
      <w:proofErr w:type="spellEnd"/>
    </w:p>
    <w:p w14:paraId="25F54A7E" w14:textId="77777777" w:rsidR="009639DE" w:rsidRPr="00A65237" w:rsidRDefault="009639DE" w:rsidP="009639DE">
      <w:pPr>
        <w:numPr>
          <w:ilvl w:val="0"/>
          <w:numId w:val="22"/>
        </w:numPr>
        <w:spacing w:after="160" w:line="276" w:lineRule="auto"/>
        <w:rPr>
          <w:rFonts w:eastAsia="Calibri"/>
          <w:lang w:val="en-US" w:eastAsia="en-US"/>
          <w14:ligatures w14:val="standardContextual"/>
        </w:rPr>
      </w:pPr>
      <w:r>
        <w:rPr>
          <w:rFonts w:eastAsia="Calibri"/>
          <w:lang w:val="en-US" w:eastAsia="en-US"/>
          <w14:ligatures w14:val="standardContextual"/>
        </w:rPr>
        <w:t xml:space="preserve">In </w:t>
      </w:r>
      <w:proofErr w:type="spellStart"/>
      <w:r>
        <w:rPr>
          <w:rFonts w:eastAsia="Calibri"/>
          <w:lang w:val="en-US" w:eastAsia="en-US"/>
          <w14:ligatures w14:val="standardContextual"/>
        </w:rPr>
        <w:t>hoeverre</w:t>
      </w:r>
      <w:proofErr w:type="spellEnd"/>
      <w:r>
        <w:rPr>
          <w:rFonts w:eastAsia="Calibri"/>
          <w:lang w:val="en-US" w:eastAsia="en-US"/>
          <w14:ligatures w14:val="standardContextual"/>
        </w:rPr>
        <w:t xml:space="preserve"> </w:t>
      </w:r>
      <w:proofErr w:type="spellStart"/>
      <w:r>
        <w:rPr>
          <w:rFonts w:eastAsia="Calibri"/>
          <w:lang w:val="en-US" w:eastAsia="en-US"/>
          <w14:ligatures w14:val="standardContextual"/>
        </w:rPr>
        <w:t>benoemd</w:t>
      </w:r>
      <w:proofErr w:type="spellEnd"/>
      <w:r>
        <w:rPr>
          <w:rFonts w:eastAsia="Calibri"/>
          <w:lang w:val="en-US" w:eastAsia="en-US"/>
          <w14:ligatures w14:val="standardContextual"/>
        </w:rPr>
        <w:t xml:space="preserve"> is </w:t>
      </w:r>
      <w:proofErr w:type="spellStart"/>
      <w:r>
        <w:rPr>
          <w:rFonts w:eastAsia="Calibri"/>
          <w:lang w:val="en-US" w:eastAsia="en-US"/>
          <w14:ligatures w14:val="standardContextual"/>
        </w:rPr>
        <w:t>dat</w:t>
      </w:r>
      <w:proofErr w:type="spellEnd"/>
      <w:r>
        <w:rPr>
          <w:rFonts w:eastAsia="Calibri"/>
          <w:lang w:val="en-US" w:eastAsia="en-US"/>
          <w14:ligatures w14:val="standardContextual"/>
        </w:rPr>
        <w:t xml:space="preserve"> de </w:t>
      </w:r>
      <w:proofErr w:type="spellStart"/>
      <w:r>
        <w:rPr>
          <w:rFonts w:eastAsia="Calibri"/>
          <w:lang w:val="en-US" w:eastAsia="en-US"/>
          <w14:ligatures w14:val="standardContextual"/>
        </w:rPr>
        <w:t>schoonmaakwerkzaamheden</w:t>
      </w:r>
      <w:proofErr w:type="spellEnd"/>
      <w:r>
        <w:rPr>
          <w:rFonts w:eastAsia="Calibri"/>
          <w:lang w:val="en-US" w:eastAsia="en-US"/>
          <w14:ligatures w14:val="standardContextual"/>
        </w:rPr>
        <w:t xml:space="preserve"> </w:t>
      </w:r>
      <w:proofErr w:type="spellStart"/>
      <w:r>
        <w:rPr>
          <w:rFonts w:eastAsia="Calibri"/>
          <w:lang w:val="en-US" w:eastAsia="en-US"/>
          <w14:ligatures w14:val="standardContextual"/>
        </w:rPr>
        <w:t>deels</w:t>
      </w:r>
      <w:proofErr w:type="spellEnd"/>
      <w:r>
        <w:rPr>
          <w:rFonts w:eastAsia="Calibri"/>
          <w:lang w:val="en-US" w:eastAsia="en-US"/>
          <w14:ligatures w14:val="standardContextual"/>
        </w:rPr>
        <w:t xml:space="preserve"> </w:t>
      </w:r>
      <w:proofErr w:type="spellStart"/>
      <w:r>
        <w:rPr>
          <w:rFonts w:eastAsia="Calibri"/>
          <w:lang w:val="en-US" w:eastAsia="en-US"/>
          <w14:ligatures w14:val="standardContextual"/>
        </w:rPr>
        <w:t>onder</w:t>
      </w:r>
      <w:proofErr w:type="spellEnd"/>
      <w:r>
        <w:rPr>
          <w:rFonts w:eastAsia="Calibri"/>
          <w:lang w:val="en-US" w:eastAsia="en-US"/>
          <w14:ligatures w14:val="standardContextual"/>
        </w:rPr>
        <w:t xml:space="preserve"> </w:t>
      </w:r>
      <w:proofErr w:type="spellStart"/>
      <w:r w:rsidRPr="00A65237">
        <w:rPr>
          <w:rFonts w:eastAsia="Calibri"/>
          <w:lang w:val="en-US" w:eastAsia="en-US"/>
          <w14:ligatures w14:val="standardContextual"/>
        </w:rPr>
        <w:t>kantoorwerktijd</w:t>
      </w:r>
      <w:proofErr w:type="spellEnd"/>
      <w:r w:rsidRPr="00A65237">
        <w:rPr>
          <w:rFonts w:eastAsia="Calibri"/>
          <w:lang w:val="en-US" w:eastAsia="en-US"/>
          <w14:ligatures w14:val="standardContextual"/>
        </w:rPr>
        <w:t xml:space="preserve"> </w:t>
      </w:r>
      <w:proofErr w:type="spellStart"/>
      <w:r w:rsidRPr="00A65237">
        <w:rPr>
          <w:rFonts w:eastAsia="Calibri"/>
          <w:lang w:val="en-US" w:eastAsia="en-US"/>
          <w14:ligatures w14:val="standardContextual"/>
        </w:rPr>
        <w:t>worden</w:t>
      </w:r>
      <w:proofErr w:type="spellEnd"/>
      <w:r w:rsidRPr="00A65237">
        <w:rPr>
          <w:rFonts w:eastAsia="Calibri"/>
          <w:lang w:val="en-US" w:eastAsia="en-US"/>
          <w14:ligatures w14:val="standardContextual"/>
        </w:rPr>
        <w:t xml:space="preserve"> </w:t>
      </w:r>
      <w:proofErr w:type="spellStart"/>
      <w:r w:rsidRPr="00A65237">
        <w:rPr>
          <w:rFonts w:eastAsia="Calibri"/>
          <w:lang w:val="en-US" w:eastAsia="en-US"/>
          <w14:ligatures w14:val="standardContextual"/>
        </w:rPr>
        <w:t>uit</w:t>
      </w:r>
      <w:proofErr w:type="spellEnd"/>
      <w:r w:rsidRPr="00A65237">
        <w:rPr>
          <w:rFonts w:eastAsia="Calibri"/>
          <w:lang w:val="en-US" w:eastAsia="en-US"/>
          <w14:ligatures w14:val="standardContextual"/>
        </w:rPr>
        <w:t xml:space="preserve"> </w:t>
      </w:r>
      <w:proofErr w:type="spellStart"/>
      <w:r w:rsidRPr="00A65237">
        <w:rPr>
          <w:rFonts w:eastAsia="Calibri"/>
          <w:lang w:val="en-US" w:eastAsia="en-US"/>
          <w14:ligatures w14:val="standardContextual"/>
        </w:rPr>
        <w:t>uitgevoerd</w:t>
      </w:r>
      <w:proofErr w:type="spellEnd"/>
      <w:r w:rsidRPr="00A65237">
        <w:rPr>
          <w:rFonts w:eastAsia="Calibri"/>
          <w:lang w:val="en-US" w:eastAsia="en-US"/>
          <w14:ligatures w14:val="standardContextual"/>
        </w:rPr>
        <w:t xml:space="preserve">, </w:t>
      </w:r>
      <w:proofErr w:type="spellStart"/>
      <w:r w:rsidRPr="00A65237">
        <w:rPr>
          <w:rFonts w:eastAsia="Calibri"/>
          <w:lang w:val="en-US" w:eastAsia="en-US"/>
          <w14:ligatures w14:val="standardContextual"/>
        </w:rPr>
        <w:t>waarbij</w:t>
      </w:r>
      <w:proofErr w:type="spellEnd"/>
      <w:r w:rsidRPr="00A65237">
        <w:rPr>
          <w:rFonts w:eastAsia="Calibri"/>
          <w:lang w:val="en-US" w:eastAsia="en-US"/>
          <w14:ligatures w14:val="standardContextual"/>
        </w:rPr>
        <w:t xml:space="preserve"> het </w:t>
      </w:r>
      <w:proofErr w:type="spellStart"/>
      <w:r w:rsidRPr="00A65237">
        <w:rPr>
          <w:rFonts w:eastAsia="Calibri"/>
          <w:lang w:val="en-US" w:eastAsia="en-US"/>
          <w14:ligatures w14:val="standardContextual"/>
        </w:rPr>
        <w:t>stofzuigen</w:t>
      </w:r>
      <w:proofErr w:type="spellEnd"/>
      <w:r w:rsidRPr="00A65237">
        <w:rPr>
          <w:rFonts w:eastAsia="Calibri"/>
          <w:lang w:val="en-US" w:eastAsia="en-US"/>
          <w14:ligatures w14:val="standardContextual"/>
        </w:rPr>
        <w:t xml:space="preserve"> </w:t>
      </w:r>
      <w:proofErr w:type="spellStart"/>
      <w:r w:rsidRPr="00A65237">
        <w:rPr>
          <w:rFonts w:eastAsia="Calibri"/>
          <w:lang w:val="en-US" w:eastAsia="en-US"/>
          <w14:ligatures w14:val="standardContextual"/>
        </w:rPr>
        <w:t>voor</w:t>
      </w:r>
      <w:proofErr w:type="spellEnd"/>
      <w:r w:rsidRPr="00A65237">
        <w:rPr>
          <w:rFonts w:eastAsia="Calibri"/>
          <w:lang w:val="en-US" w:eastAsia="en-US"/>
          <w14:ligatures w14:val="standardContextual"/>
        </w:rPr>
        <w:t xml:space="preserve"> 8.00 </w:t>
      </w:r>
      <w:proofErr w:type="spellStart"/>
      <w:r w:rsidRPr="00A65237">
        <w:rPr>
          <w:rFonts w:eastAsia="Calibri"/>
          <w:lang w:val="en-US" w:eastAsia="en-US"/>
          <w14:ligatures w14:val="standardContextual"/>
        </w:rPr>
        <w:t>uur</w:t>
      </w:r>
      <w:proofErr w:type="spellEnd"/>
      <w:r w:rsidRPr="00A65237">
        <w:rPr>
          <w:rFonts w:eastAsia="Calibri"/>
          <w:lang w:val="en-US" w:eastAsia="en-US"/>
          <w14:ligatures w14:val="standardContextual"/>
        </w:rPr>
        <w:t xml:space="preserve"> of </w:t>
      </w:r>
      <w:proofErr w:type="spellStart"/>
      <w:r w:rsidRPr="00A65237">
        <w:rPr>
          <w:rFonts w:eastAsia="Calibri"/>
          <w:lang w:val="en-US" w:eastAsia="en-US"/>
          <w14:ligatures w14:val="standardContextual"/>
        </w:rPr>
        <w:t>na</w:t>
      </w:r>
      <w:proofErr w:type="spellEnd"/>
      <w:r w:rsidRPr="00A65237">
        <w:rPr>
          <w:rFonts w:eastAsia="Calibri"/>
          <w:lang w:val="en-US" w:eastAsia="en-US"/>
          <w14:ligatures w14:val="standardContextual"/>
        </w:rPr>
        <w:t xml:space="preserve"> 17.30 </w:t>
      </w:r>
      <w:proofErr w:type="spellStart"/>
      <w:r w:rsidRPr="00A65237">
        <w:rPr>
          <w:rFonts w:eastAsia="Calibri"/>
          <w:lang w:val="en-US" w:eastAsia="en-US"/>
          <w14:ligatures w14:val="standardContextual"/>
        </w:rPr>
        <w:t>uur</w:t>
      </w:r>
      <w:proofErr w:type="spellEnd"/>
      <w:r w:rsidRPr="00A65237">
        <w:rPr>
          <w:rFonts w:eastAsia="Calibri"/>
          <w:lang w:val="en-US" w:eastAsia="en-US"/>
          <w14:ligatures w14:val="standardContextual"/>
        </w:rPr>
        <w:t xml:space="preserve"> </w:t>
      </w:r>
      <w:proofErr w:type="spellStart"/>
      <w:r w:rsidRPr="00A65237">
        <w:rPr>
          <w:rFonts w:eastAsia="Calibri"/>
          <w:lang w:val="en-US" w:eastAsia="en-US"/>
          <w14:ligatures w14:val="standardContextual"/>
        </w:rPr>
        <w:t>plaatsvindt</w:t>
      </w:r>
      <w:proofErr w:type="spellEnd"/>
      <w:r w:rsidRPr="00A65237">
        <w:rPr>
          <w:rFonts w:eastAsia="Calibri"/>
          <w:lang w:val="en-US" w:eastAsia="en-US"/>
          <w14:ligatures w14:val="standardContextual"/>
        </w:rPr>
        <w:t>.</w:t>
      </w:r>
    </w:p>
    <w:p w14:paraId="4E378C74" w14:textId="77777777" w:rsidR="009639DE" w:rsidRPr="00733F10" w:rsidRDefault="009639DE" w:rsidP="009639DE">
      <w:pPr>
        <w:spacing w:line="276" w:lineRule="auto"/>
      </w:pPr>
      <w:r>
        <w:t>Voor dit onderdeel kan Inschrijver maximaal 4 A4 (enkelzijdig) gebruiken.</w:t>
      </w:r>
    </w:p>
    <w:p w14:paraId="44141F53" w14:textId="77777777" w:rsidR="009639DE" w:rsidRPr="00733F10" w:rsidRDefault="009639DE" w:rsidP="009639DE">
      <w:pPr>
        <w:spacing w:line="276" w:lineRule="auto"/>
      </w:pPr>
    </w:p>
    <w:p w14:paraId="53027D2E" w14:textId="77777777" w:rsidR="009639DE" w:rsidRDefault="009639DE" w:rsidP="009639DE">
      <w:pPr>
        <w:spacing w:line="276" w:lineRule="auto"/>
      </w:pPr>
      <w:r>
        <w:t>Het aantal punten dat maximaal aan de Inschrijving kan worden toegekend voor dit onderdeel is weergegeven in de tabel hierboven onder 5.2.</w:t>
      </w:r>
    </w:p>
    <w:p w14:paraId="65292A1D" w14:textId="77777777" w:rsidR="00B221F7" w:rsidRPr="004143C5" w:rsidRDefault="00B221F7" w:rsidP="00B221F7">
      <w:pPr>
        <w:spacing w:line="276" w:lineRule="auto"/>
        <w:rPr>
          <w:rFonts w:eastAsia="Calibri"/>
          <w:snapToGrid/>
          <w:lang w:eastAsia="en-US"/>
        </w:rPr>
      </w:pPr>
    </w:p>
    <w:p w14:paraId="77417A71" w14:textId="77777777" w:rsidR="00B221F7" w:rsidRPr="00885688" w:rsidRDefault="009B79E9" w:rsidP="00B221F7">
      <w:pPr>
        <w:spacing w:line="276" w:lineRule="auto"/>
        <w:rPr>
          <w:rFonts w:eastAsia="Calibri"/>
          <w:b/>
          <w:snapToGrid/>
          <w:sz w:val="28"/>
          <w:szCs w:val="28"/>
          <w:lang w:eastAsia="en-US"/>
        </w:rPr>
      </w:pPr>
      <w:r>
        <w:rPr>
          <w:rFonts w:eastAsia="Calibri"/>
          <w:b/>
          <w:snapToGrid/>
          <w:sz w:val="28"/>
          <w:szCs w:val="28"/>
          <w:lang w:eastAsia="en-US"/>
        </w:rPr>
        <w:t>3</w:t>
      </w:r>
      <w:r w:rsidR="00B221F7" w:rsidRPr="00885688">
        <w:rPr>
          <w:rFonts w:eastAsia="Calibri"/>
          <w:b/>
          <w:snapToGrid/>
          <w:sz w:val="28"/>
          <w:szCs w:val="28"/>
          <w:lang w:eastAsia="en-US"/>
        </w:rPr>
        <w:t>. Ondertekening Inschrijver</w:t>
      </w:r>
    </w:p>
    <w:p w14:paraId="26032E13" w14:textId="77777777" w:rsidR="00B221F7" w:rsidRPr="004143C5" w:rsidRDefault="00B221F7" w:rsidP="00B221F7">
      <w:pPr>
        <w:spacing w:line="276" w:lineRule="auto"/>
        <w:rPr>
          <w:rFonts w:eastAsia="Calibri"/>
          <w:snapToGrid/>
          <w:lang w:eastAsia="en-US"/>
        </w:rPr>
      </w:pPr>
    </w:p>
    <w:tbl>
      <w:tblPr>
        <w:tblStyle w:val="Tabelraster1"/>
        <w:tblW w:w="0" w:type="auto"/>
        <w:tblInd w:w="108" w:type="dxa"/>
        <w:tblLook w:val="04A0" w:firstRow="1" w:lastRow="0" w:firstColumn="1" w:lastColumn="0" w:noHBand="0" w:noVBand="1"/>
      </w:tblPr>
      <w:tblGrid>
        <w:gridCol w:w="3501"/>
        <w:gridCol w:w="5451"/>
      </w:tblGrid>
      <w:tr w:rsidR="00B221F7" w:rsidRPr="004143C5" w14:paraId="15C17FDB" w14:textId="77777777" w:rsidTr="009B79E9">
        <w:trPr>
          <w:trHeight w:val="513"/>
        </w:trPr>
        <w:tc>
          <w:tcPr>
            <w:tcW w:w="3544" w:type="dxa"/>
          </w:tcPr>
          <w:p w14:paraId="630B4D77" w14:textId="77777777" w:rsidR="00B221F7" w:rsidRPr="004143C5" w:rsidRDefault="00B221F7" w:rsidP="00ED4171">
            <w:pPr>
              <w:spacing w:line="276" w:lineRule="auto"/>
              <w:rPr>
                <w:snapToGrid/>
                <w:lang w:eastAsia="en-US"/>
              </w:rPr>
            </w:pPr>
            <w:r w:rsidRPr="004143C5">
              <w:rPr>
                <w:snapToGrid/>
                <w:lang w:eastAsia="en-US"/>
              </w:rPr>
              <w:t>Naam organisatie</w:t>
            </w:r>
          </w:p>
        </w:tc>
        <w:tc>
          <w:tcPr>
            <w:tcW w:w="5634" w:type="dxa"/>
          </w:tcPr>
          <w:p w14:paraId="43A7C1C5" w14:textId="77777777" w:rsidR="00B221F7" w:rsidRPr="004143C5" w:rsidRDefault="006D41D5" w:rsidP="00ED4171">
            <w:pPr>
              <w:spacing w:line="276" w:lineRule="auto"/>
              <w:rPr>
                <w:snapToGrid/>
                <w:lang w:eastAsia="en-US"/>
              </w:rPr>
            </w:pPr>
            <w:r w:rsidRPr="004143C5">
              <w:rPr>
                <w:bCs/>
                <w:snapToGrid/>
                <w:lang w:eastAsia="en-US"/>
              </w:rPr>
              <w:fldChar w:fldCharType="begin">
                <w:ffData>
                  <w:name w:val="Text13"/>
                  <w:enabled/>
                  <w:calcOnExit w:val="0"/>
                  <w:textInput/>
                </w:ffData>
              </w:fldChar>
            </w:r>
            <w:r w:rsidR="00B221F7"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Pr="004143C5">
              <w:rPr>
                <w:bCs/>
                <w:snapToGrid/>
                <w:lang w:eastAsia="en-US"/>
              </w:rPr>
              <w:fldChar w:fldCharType="end"/>
            </w:r>
          </w:p>
        </w:tc>
      </w:tr>
      <w:tr w:rsidR="00B221F7" w:rsidRPr="004143C5" w14:paraId="6D9452F5" w14:textId="77777777" w:rsidTr="009B79E9">
        <w:trPr>
          <w:trHeight w:val="513"/>
        </w:trPr>
        <w:tc>
          <w:tcPr>
            <w:tcW w:w="3544" w:type="dxa"/>
          </w:tcPr>
          <w:p w14:paraId="3B52AD81" w14:textId="77777777" w:rsidR="00B221F7" w:rsidRPr="004143C5" w:rsidRDefault="00B221F7" w:rsidP="00ED4171">
            <w:pPr>
              <w:spacing w:line="276" w:lineRule="auto"/>
              <w:rPr>
                <w:snapToGrid/>
                <w:lang w:eastAsia="en-US"/>
              </w:rPr>
            </w:pPr>
            <w:r w:rsidRPr="004143C5">
              <w:rPr>
                <w:snapToGrid/>
                <w:lang w:eastAsia="en-US"/>
              </w:rPr>
              <w:t>Naam ondertekeningbevoegde persoon</w:t>
            </w:r>
          </w:p>
        </w:tc>
        <w:tc>
          <w:tcPr>
            <w:tcW w:w="5634" w:type="dxa"/>
          </w:tcPr>
          <w:p w14:paraId="6DD70980" w14:textId="77777777" w:rsidR="00B221F7" w:rsidRPr="004143C5" w:rsidRDefault="006D41D5" w:rsidP="00ED4171">
            <w:pPr>
              <w:spacing w:line="276" w:lineRule="auto"/>
              <w:rPr>
                <w:snapToGrid/>
                <w:lang w:eastAsia="en-US"/>
              </w:rPr>
            </w:pPr>
            <w:r w:rsidRPr="004143C5">
              <w:rPr>
                <w:bCs/>
                <w:snapToGrid/>
                <w:lang w:eastAsia="en-US"/>
              </w:rPr>
              <w:fldChar w:fldCharType="begin">
                <w:ffData>
                  <w:name w:val="Text13"/>
                  <w:enabled/>
                  <w:calcOnExit w:val="0"/>
                  <w:textInput/>
                </w:ffData>
              </w:fldChar>
            </w:r>
            <w:r w:rsidR="00B221F7"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Pr="004143C5">
              <w:rPr>
                <w:bCs/>
                <w:snapToGrid/>
                <w:lang w:eastAsia="en-US"/>
              </w:rPr>
              <w:fldChar w:fldCharType="end"/>
            </w:r>
          </w:p>
        </w:tc>
      </w:tr>
      <w:tr w:rsidR="00B221F7" w:rsidRPr="004143C5" w14:paraId="25E67692" w14:textId="77777777" w:rsidTr="009B79E9">
        <w:tc>
          <w:tcPr>
            <w:tcW w:w="3544" w:type="dxa"/>
          </w:tcPr>
          <w:p w14:paraId="6E3F6ABA" w14:textId="77777777" w:rsidR="00B221F7" w:rsidRPr="004143C5" w:rsidRDefault="00B221F7" w:rsidP="00ED4171">
            <w:pPr>
              <w:spacing w:line="276" w:lineRule="auto"/>
              <w:rPr>
                <w:snapToGrid/>
                <w:lang w:eastAsia="en-US"/>
              </w:rPr>
            </w:pPr>
            <w:r w:rsidRPr="004143C5">
              <w:rPr>
                <w:snapToGrid/>
                <w:lang w:eastAsia="en-US"/>
              </w:rPr>
              <w:t>Datum</w:t>
            </w:r>
          </w:p>
          <w:p w14:paraId="11EE46CD" w14:textId="77777777" w:rsidR="00B221F7" w:rsidRPr="004143C5" w:rsidRDefault="00B221F7" w:rsidP="00ED4171">
            <w:pPr>
              <w:spacing w:line="276" w:lineRule="auto"/>
              <w:rPr>
                <w:snapToGrid/>
                <w:lang w:eastAsia="en-US"/>
              </w:rPr>
            </w:pPr>
          </w:p>
        </w:tc>
        <w:tc>
          <w:tcPr>
            <w:tcW w:w="5634" w:type="dxa"/>
          </w:tcPr>
          <w:p w14:paraId="7D1EE93B" w14:textId="77777777" w:rsidR="00B221F7" w:rsidRPr="004143C5" w:rsidRDefault="006D41D5" w:rsidP="00ED4171">
            <w:pPr>
              <w:spacing w:line="276" w:lineRule="auto"/>
              <w:rPr>
                <w:snapToGrid/>
                <w:lang w:eastAsia="en-US"/>
              </w:rPr>
            </w:pPr>
            <w:r w:rsidRPr="004143C5">
              <w:rPr>
                <w:bCs/>
                <w:snapToGrid/>
                <w:lang w:eastAsia="en-US"/>
              </w:rPr>
              <w:fldChar w:fldCharType="begin">
                <w:ffData>
                  <w:name w:val="Text13"/>
                  <w:enabled/>
                  <w:calcOnExit w:val="0"/>
                  <w:textInput/>
                </w:ffData>
              </w:fldChar>
            </w:r>
            <w:r w:rsidR="00B221F7"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Pr="004143C5">
              <w:rPr>
                <w:bCs/>
                <w:snapToGrid/>
                <w:lang w:eastAsia="en-US"/>
              </w:rPr>
              <w:fldChar w:fldCharType="end"/>
            </w:r>
          </w:p>
        </w:tc>
      </w:tr>
      <w:tr w:rsidR="00B221F7" w:rsidRPr="004143C5" w14:paraId="75F58F38" w14:textId="77777777" w:rsidTr="009B79E9">
        <w:trPr>
          <w:trHeight w:val="711"/>
        </w:trPr>
        <w:tc>
          <w:tcPr>
            <w:tcW w:w="3544" w:type="dxa"/>
          </w:tcPr>
          <w:p w14:paraId="155F7584" w14:textId="77777777" w:rsidR="00B221F7" w:rsidRPr="004143C5" w:rsidRDefault="00B221F7" w:rsidP="00ED4171">
            <w:pPr>
              <w:spacing w:line="276" w:lineRule="auto"/>
              <w:rPr>
                <w:snapToGrid/>
                <w:lang w:eastAsia="en-US"/>
              </w:rPr>
            </w:pPr>
            <w:r w:rsidRPr="004143C5">
              <w:rPr>
                <w:snapToGrid/>
                <w:lang w:eastAsia="en-US"/>
              </w:rPr>
              <w:t>Handtekening</w:t>
            </w:r>
          </w:p>
          <w:p w14:paraId="0A2BFE75" w14:textId="77777777" w:rsidR="00B221F7" w:rsidRPr="004143C5" w:rsidRDefault="00B221F7" w:rsidP="00ED4171">
            <w:pPr>
              <w:spacing w:line="276" w:lineRule="auto"/>
              <w:rPr>
                <w:snapToGrid/>
                <w:lang w:eastAsia="en-US"/>
              </w:rPr>
            </w:pPr>
          </w:p>
          <w:p w14:paraId="54CD7624" w14:textId="77777777" w:rsidR="00B221F7" w:rsidRPr="004143C5" w:rsidRDefault="00B221F7" w:rsidP="00ED4171">
            <w:pPr>
              <w:spacing w:line="276" w:lineRule="auto"/>
              <w:rPr>
                <w:snapToGrid/>
                <w:lang w:eastAsia="en-US"/>
              </w:rPr>
            </w:pPr>
          </w:p>
        </w:tc>
        <w:tc>
          <w:tcPr>
            <w:tcW w:w="5634" w:type="dxa"/>
          </w:tcPr>
          <w:p w14:paraId="693A2049" w14:textId="77777777" w:rsidR="00B221F7" w:rsidRPr="004143C5" w:rsidRDefault="006D41D5" w:rsidP="00ED4171">
            <w:pPr>
              <w:spacing w:line="276" w:lineRule="auto"/>
              <w:rPr>
                <w:snapToGrid/>
                <w:lang w:eastAsia="en-US"/>
              </w:rPr>
            </w:pPr>
            <w:r w:rsidRPr="004143C5">
              <w:rPr>
                <w:bCs/>
                <w:snapToGrid/>
                <w:lang w:eastAsia="en-US"/>
              </w:rPr>
              <w:fldChar w:fldCharType="begin">
                <w:ffData>
                  <w:name w:val="Text13"/>
                  <w:enabled/>
                  <w:calcOnExit w:val="0"/>
                  <w:textInput/>
                </w:ffData>
              </w:fldChar>
            </w:r>
            <w:r w:rsidR="00B221F7"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00B221F7" w:rsidRPr="004143C5">
              <w:rPr>
                <w:bCs/>
                <w:noProof/>
                <w:snapToGrid/>
                <w:lang w:eastAsia="en-US"/>
              </w:rPr>
              <w:t> </w:t>
            </w:r>
            <w:r w:rsidRPr="004143C5">
              <w:rPr>
                <w:bCs/>
                <w:snapToGrid/>
                <w:lang w:eastAsia="en-US"/>
              </w:rPr>
              <w:fldChar w:fldCharType="end"/>
            </w:r>
          </w:p>
        </w:tc>
      </w:tr>
    </w:tbl>
    <w:p w14:paraId="68845D77" w14:textId="77777777" w:rsidR="00B221F7" w:rsidRPr="004143C5" w:rsidRDefault="00B221F7" w:rsidP="00B221F7">
      <w:pPr>
        <w:spacing w:line="276" w:lineRule="auto"/>
        <w:rPr>
          <w:rFonts w:eastAsia="Calibri"/>
          <w:snapToGrid/>
          <w:lang w:eastAsia="en-US"/>
        </w:rPr>
      </w:pPr>
    </w:p>
    <w:p w14:paraId="39027D77" w14:textId="77777777" w:rsidR="00B221F7" w:rsidRPr="008A27CD" w:rsidRDefault="00B221F7" w:rsidP="008A27CD">
      <w:pPr>
        <w:rPr>
          <w:rFonts w:eastAsia="Calibri"/>
          <w:snapToGrid/>
          <w:lang w:eastAsia="en-US"/>
        </w:rPr>
      </w:pPr>
    </w:p>
    <w:p w14:paraId="2F9412E7" w14:textId="77777777" w:rsidR="008A27CD" w:rsidRPr="008A27CD" w:rsidRDefault="008A27CD" w:rsidP="008A27CD">
      <w:pPr>
        <w:spacing w:line="276" w:lineRule="auto"/>
        <w:rPr>
          <w:rFonts w:eastAsia="Calibri"/>
          <w:snapToGrid/>
          <w:lang w:eastAsia="en-US"/>
        </w:rPr>
      </w:pPr>
    </w:p>
    <w:sectPr w:rsidR="008A27CD" w:rsidRPr="008A27CD" w:rsidSect="00140AA9">
      <w:footerReference w:type="default" r:id="rId20"/>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22E01" w14:textId="77777777" w:rsidR="00E774EB" w:rsidRDefault="00E774EB" w:rsidP="000431C0">
      <w:r>
        <w:separator/>
      </w:r>
    </w:p>
  </w:endnote>
  <w:endnote w:type="continuationSeparator" w:id="0">
    <w:p w14:paraId="4A3337FA" w14:textId="77777777" w:rsidR="00E774EB" w:rsidRDefault="00E774EB"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17A8D" w14:textId="77777777" w:rsidR="00E42DFB" w:rsidRPr="00416535" w:rsidRDefault="00E42DFB" w:rsidP="00416535">
    <w:pPr>
      <w:spacing w:line="240" w:lineRule="exact"/>
      <w:rPr>
        <w:b/>
        <w:color w:val="FF0000"/>
        <w:sz w:val="16"/>
        <w:szCs w:val="16"/>
      </w:rPr>
    </w:pPr>
    <w:r w:rsidRPr="00D245D6">
      <w:rPr>
        <w:rStyle w:val="Paginanummer"/>
        <w:rFonts w:cs="Verdana"/>
        <w:sz w:val="16"/>
        <w:szCs w:val="16"/>
      </w:rPr>
      <w:t xml:space="preserve">Bijlage </w:t>
    </w:r>
    <w:r>
      <w:rPr>
        <w:rStyle w:val="Paginanummer"/>
        <w:rFonts w:cs="Verdana"/>
        <w:sz w:val="16"/>
        <w:szCs w:val="16"/>
      </w:rPr>
      <w:t>1 – A</w:t>
    </w:r>
    <w:r w:rsidRPr="00D245D6">
      <w:rPr>
        <w:rStyle w:val="Paginanummer"/>
        <w:rFonts w:cs="Verdana"/>
        <w:sz w:val="16"/>
        <w:szCs w:val="16"/>
      </w:rPr>
      <w:t xml:space="preserve">kkoordverklaring </w:t>
    </w:r>
    <w:r>
      <w:rPr>
        <w:rStyle w:val="Paginanummer"/>
        <w:rFonts w:cs="Verdana"/>
        <w:sz w:val="16"/>
        <w:szCs w:val="16"/>
      </w:rPr>
      <w:t xml:space="preserve">Programma van Eisen </w:t>
    </w:r>
    <w:r w:rsidRPr="00D245D6">
      <w:rPr>
        <w:rStyle w:val="Paginanummer"/>
        <w:rFonts w:cs="Verdana"/>
        <w:sz w:val="16"/>
        <w:szCs w:val="16"/>
      </w:rPr>
      <w:t>behorend bij</w:t>
    </w:r>
    <w:r>
      <w:rPr>
        <w:rStyle w:val="Paginanummer"/>
        <w:rFonts w:cs="Verdana"/>
        <w:sz w:val="16"/>
        <w:szCs w:val="16"/>
      </w:rPr>
      <w:t xml:space="preserve"> Europese aanbesteding</w:t>
    </w:r>
    <w:r w:rsidRPr="00D245D6">
      <w:rPr>
        <w:rStyle w:val="Paginanummer"/>
        <w:rFonts w:cs="Verdana"/>
        <w:sz w:val="16"/>
        <w:szCs w:val="16"/>
      </w:rPr>
      <w:t xml:space="preserve"> </w:t>
    </w:r>
    <w:r>
      <w:rPr>
        <w:b/>
        <w:sz w:val="16"/>
        <w:szCs w:val="16"/>
      </w:rPr>
      <w:t>Werkplek hardware</w:t>
    </w:r>
  </w:p>
  <w:p w14:paraId="6C97548D" w14:textId="77777777" w:rsidR="00E42DFB" w:rsidRPr="00AE354D" w:rsidRDefault="00E42DFB" w:rsidP="00B93F3C">
    <w:pPr>
      <w:pStyle w:val="Voettekst"/>
      <w:rPr>
        <w:rFonts w:cs="Verdana"/>
        <w:sz w:val="16"/>
        <w:szCs w:val="16"/>
      </w:rPr>
    </w:pPr>
    <w:r w:rsidRPr="00D245D6">
      <w:rPr>
        <w:rStyle w:val="Paginanummer"/>
        <w:rFonts w:cs="Verdana"/>
        <w:sz w:val="16"/>
        <w:szCs w:val="16"/>
      </w:rPr>
      <w:t xml:space="preserve">Versie </w:t>
    </w:r>
    <w:r>
      <w:rPr>
        <w:rStyle w:val="Paginanummer"/>
        <w:rFonts w:cs="Verdana"/>
        <w:sz w:val="16"/>
        <w:szCs w:val="16"/>
      </w:rPr>
      <w:t>1.0</w:t>
    </w:r>
    <w:r w:rsidRPr="00D245D6">
      <w:rPr>
        <w:rStyle w:val="Paginanummer"/>
        <w:rFonts w:cs="Verdana"/>
        <w:sz w:val="16"/>
        <w:szCs w:val="16"/>
      </w:rPr>
      <w:tab/>
    </w:r>
    <w:r w:rsidRPr="00D245D6">
      <w:rPr>
        <w:rStyle w:val="Paginanummer"/>
        <w:rFonts w:cs="Verdana"/>
        <w:sz w:val="16"/>
        <w:szCs w:val="16"/>
      </w:rPr>
      <w:tab/>
      <w:t xml:space="preserve">Pagina </w:t>
    </w:r>
    <w:r w:rsidRPr="00D245D6">
      <w:rPr>
        <w:rStyle w:val="Paginanummer"/>
        <w:rFonts w:cs="Verdana"/>
        <w:sz w:val="16"/>
        <w:szCs w:val="16"/>
      </w:rPr>
      <w:fldChar w:fldCharType="begin"/>
    </w:r>
    <w:r w:rsidRPr="00D245D6">
      <w:rPr>
        <w:rStyle w:val="Paginanummer"/>
        <w:rFonts w:cs="Verdana"/>
        <w:sz w:val="16"/>
        <w:szCs w:val="16"/>
      </w:rPr>
      <w:instrText xml:space="preserve"> PAGE </w:instrText>
    </w:r>
    <w:r w:rsidRPr="00D245D6">
      <w:rPr>
        <w:rStyle w:val="Paginanummer"/>
        <w:rFonts w:cs="Verdana"/>
        <w:sz w:val="16"/>
        <w:szCs w:val="16"/>
      </w:rPr>
      <w:fldChar w:fldCharType="separate"/>
    </w:r>
    <w:r>
      <w:rPr>
        <w:rStyle w:val="Paginanummer"/>
        <w:rFonts w:cs="Verdana"/>
        <w:noProof/>
        <w:sz w:val="16"/>
        <w:szCs w:val="16"/>
      </w:rPr>
      <w:t>2</w:t>
    </w:r>
    <w:r w:rsidRPr="00D245D6">
      <w:rPr>
        <w:rStyle w:val="Paginanummer"/>
        <w:rFonts w:cs="Verdana"/>
        <w:sz w:val="16"/>
        <w:szCs w:val="16"/>
      </w:rPr>
      <w:fldChar w:fldCharType="end"/>
    </w:r>
    <w:r w:rsidRPr="00D245D6">
      <w:rPr>
        <w:rStyle w:val="Paginanummer"/>
        <w:rFonts w:cs="Verdana"/>
        <w:sz w:val="16"/>
        <w:szCs w:val="16"/>
      </w:rPr>
      <w:t xml:space="preserve"> van </w:t>
    </w:r>
    <w:r w:rsidRPr="00D245D6">
      <w:rPr>
        <w:rStyle w:val="Paginanummer"/>
        <w:rFonts w:cs="Verdana"/>
        <w:sz w:val="16"/>
        <w:szCs w:val="16"/>
      </w:rPr>
      <w:fldChar w:fldCharType="begin"/>
    </w:r>
    <w:r w:rsidRPr="00D245D6">
      <w:rPr>
        <w:rStyle w:val="Paginanummer"/>
        <w:rFonts w:cs="Verdana"/>
        <w:sz w:val="16"/>
        <w:szCs w:val="16"/>
      </w:rPr>
      <w:instrText xml:space="preserve"> NUMPAGES </w:instrText>
    </w:r>
    <w:r w:rsidRPr="00D245D6">
      <w:rPr>
        <w:rStyle w:val="Paginanummer"/>
        <w:rFonts w:cs="Verdana"/>
        <w:sz w:val="16"/>
        <w:szCs w:val="16"/>
      </w:rPr>
      <w:fldChar w:fldCharType="separate"/>
    </w:r>
    <w:r>
      <w:rPr>
        <w:rStyle w:val="Paginanummer"/>
        <w:rFonts w:cs="Verdana"/>
        <w:noProof/>
        <w:sz w:val="16"/>
        <w:szCs w:val="16"/>
      </w:rPr>
      <w:t>2</w:t>
    </w:r>
    <w:r w:rsidRPr="00D245D6">
      <w:rPr>
        <w:rStyle w:val="Paginanummer"/>
        <w:rFonts w:cs="Verdan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F8DD" w14:textId="2BA07B78" w:rsidR="00416535" w:rsidRPr="009B79E9" w:rsidRDefault="00CC115B" w:rsidP="009B79E9">
    <w:pPr>
      <w:rPr>
        <w:rFonts w:eastAsia="Calibri"/>
        <w:snapToGrid/>
        <w:sz w:val="16"/>
        <w:szCs w:val="16"/>
        <w:lang w:eastAsia="en-US"/>
      </w:rPr>
    </w:pPr>
    <w:bookmarkStart w:id="10" w:name="_Toc148176410"/>
    <w:bookmarkEnd w:id="10"/>
    <w:r w:rsidRPr="00D245D6">
      <w:rPr>
        <w:rStyle w:val="Paginanummer"/>
        <w:rFonts w:cs="Verdana"/>
        <w:sz w:val="16"/>
        <w:szCs w:val="16"/>
      </w:rPr>
      <w:t xml:space="preserve">Bijlage </w:t>
    </w:r>
    <w:r w:rsidR="009B79E9">
      <w:rPr>
        <w:rStyle w:val="Paginanummer"/>
        <w:rFonts w:cs="Verdana"/>
        <w:sz w:val="16"/>
        <w:szCs w:val="16"/>
      </w:rPr>
      <w:t>2</w:t>
    </w:r>
    <w:r w:rsidR="008A27CD">
      <w:rPr>
        <w:rStyle w:val="Paginanummer"/>
        <w:rFonts w:cs="Verdana"/>
        <w:sz w:val="16"/>
        <w:szCs w:val="16"/>
      </w:rPr>
      <w:t xml:space="preserve"> – </w:t>
    </w:r>
    <w:r w:rsidR="009B79E9" w:rsidRPr="009B79E9">
      <w:rPr>
        <w:rFonts w:eastAsia="Calibri"/>
        <w:snapToGrid/>
        <w:sz w:val="16"/>
        <w:szCs w:val="16"/>
        <w:lang w:eastAsia="en-US"/>
      </w:rPr>
      <w:t xml:space="preserve">Antwoord op de </w:t>
    </w:r>
    <w:proofErr w:type="spellStart"/>
    <w:r w:rsidR="009B79E9" w:rsidRPr="009B79E9">
      <w:rPr>
        <w:rFonts w:eastAsia="Calibri"/>
        <w:snapToGrid/>
        <w:sz w:val="16"/>
        <w:szCs w:val="16"/>
        <w:lang w:eastAsia="en-US"/>
      </w:rPr>
      <w:t>Subgunning</w:t>
    </w:r>
    <w:r w:rsidR="003503F3">
      <w:rPr>
        <w:rFonts w:eastAsia="Calibri"/>
        <w:snapToGrid/>
        <w:sz w:val="16"/>
        <w:szCs w:val="16"/>
        <w:lang w:eastAsia="en-US"/>
      </w:rPr>
      <w:t>s</w:t>
    </w:r>
    <w:r w:rsidR="009B79E9" w:rsidRPr="009B79E9">
      <w:rPr>
        <w:rFonts w:eastAsia="Calibri"/>
        <w:snapToGrid/>
        <w:sz w:val="16"/>
        <w:szCs w:val="16"/>
        <w:lang w:eastAsia="en-US"/>
      </w:rPr>
      <w:t>criteria</w:t>
    </w:r>
    <w:proofErr w:type="spellEnd"/>
    <w:r w:rsidR="009B79E9">
      <w:rPr>
        <w:rFonts w:eastAsia="Calibri"/>
        <w:snapToGrid/>
        <w:sz w:val="16"/>
        <w:szCs w:val="16"/>
        <w:lang w:eastAsia="en-US"/>
      </w:rPr>
      <w:t xml:space="preserve"> </w:t>
    </w:r>
    <w:r w:rsidRPr="00D245D6">
      <w:rPr>
        <w:rStyle w:val="Paginanummer"/>
        <w:rFonts w:cs="Verdana"/>
        <w:sz w:val="16"/>
        <w:szCs w:val="16"/>
      </w:rPr>
      <w:t>behorend bij</w:t>
    </w:r>
    <w:r>
      <w:rPr>
        <w:rStyle w:val="Paginanummer"/>
        <w:rFonts w:cs="Verdana"/>
        <w:sz w:val="16"/>
        <w:szCs w:val="16"/>
      </w:rPr>
      <w:t xml:space="preserve"> Europese aanbesteding</w:t>
    </w:r>
    <w:r w:rsidRPr="00D245D6">
      <w:rPr>
        <w:rStyle w:val="Paginanummer"/>
        <w:rFonts w:cs="Verdana"/>
        <w:sz w:val="16"/>
        <w:szCs w:val="16"/>
      </w:rPr>
      <w:t xml:space="preserve"> </w:t>
    </w:r>
    <w:r w:rsidR="009639DE" w:rsidRPr="009639DE">
      <w:rPr>
        <w:b/>
        <w:sz w:val="16"/>
        <w:szCs w:val="16"/>
      </w:rPr>
      <w:t>Schoonmaakdienstverlening en dienstverlening sanitaire middelen</w:t>
    </w:r>
  </w:p>
  <w:p w14:paraId="11B41A2B" w14:textId="77777777" w:rsidR="00CC115B" w:rsidRPr="00AE354D" w:rsidRDefault="00CC115B" w:rsidP="00B93F3C">
    <w:pPr>
      <w:pStyle w:val="Voettekst"/>
      <w:rPr>
        <w:rFonts w:cs="Verdana"/>
        <w:sz w:val="16"/>
        <w:szCs w:val="16"/>
      </w:rPr>
    </w:pPr>
    <w:r w:rsidRPr="00D245D6">
      <w:rPr>
        <w:rStyle w:val="Paginanummer"/>
        <w:rFonts w:cs="Verdana"/>
        <w:sz w:val="16"/>
        <w:szCs w:val="16"/>
      </w:rPr>
      <w:t xml:space="preserve">Versie </w:t>
    </w:r>
    <w:r w:rsidR="001B5C12">
      <w:rPr>
        <w:rStyle w:val="Paginanummer"/>
        <w:rFonts w:cs="Verdana"/>
        <w:sz w:val="16"/>
        <w:szCs w:val="16"/>
      </w:rPr>
      <w:t>1.0</w:t>
    </w:r>
    <w:r w:rsidRPr="00D245D6">
      <w:rPr>
        <w:rStyle w:val="Paginanummer"/>
        <w:rFonts w:cs="Verdana"/>
        <w:sz w:val="16"/>
        <w:szCs w:val="16"/>
      </w:rPr>
      <w:tab/>
    </w:r>
    <w:r w:rsidRPr="00D245D6">
      <w:rPr>
        <w:rStyle w:val="Paginanummer"/>
        <w:rFonts w:cs="Verdana"/>
        <w:sz w:val="16"/>
        <w:szCs w:val="16"/>
      </w:rPr>
      <w:tab/>
      <w:t xml:space="preserve">Pagina </w:t>
    </w:r>
    <w:r w:rsidR="006D41D5" w:rsidRPr="00D245D6">
      <w:rPr>
        <w:rStyle w:val="Paginanummer"/>
        <w:rFonts w:cs="Verdana"/>
        <w:sz w:val="16"/>
        <w:szCs w:val="16"/>
      </w:rPr>
      <w:fldChar w:fldCharType="begin"/>
    </w:r>
    <w:r w:rsidRPr="00D245D6">
      <w:rPr>
        <w:rStyle w:val="Paginanummer"/>
        <w:rFonts w:cs="Verdana"/>
        <w:sz w:val="16"/>
        <w:szCs w:val="16"/>
      </w:rPr>
      <w:instrText xml:space="preserve"> PAGE </w:instrText>
    </w:r>
    <w:r w:rsidR="006D41D5" w:rsidRPr="00D245D6">
      <w:rPr>
        <w:rStyle w:val="Paginanummer"/>
        <w:rFonts w:cs="Verdana"/>
        <w:sz w:val="16"/>
        <w:szCs w:val="16"/>
      </w:rPr>
      <w:fldChar w:fldCharType="separate"/>
    </w:r>
    <w:r w:rsidR="003503F3">
      <w:rPr>
        <w:rStyle w:val="Paginanummer"/>
        <w:rFonts w:cs="Verdana"/>
        <w:noProof/>
        <w:sz w:val="16"/>
        <w:szCs w:val="16"/>
      </w:rPr>
      <w:t>2</w:t>
    </w:r>
    <w:r w:rsidR="006D41D5" w:rsidRPr="00D245D6">
      <w:rPr>
        <w:rStyle w:val="Paginanummer"/>
        <w:rFonts w:cs="Verdana"/>
        <w:sz w:val="16"/>
        <w:szCs w:val="16"/>
      </w:rPr>
      <w:fldChar w:fldCharType="end"/>
    </w:r>
    <w:r w:rsidRPr="00D245D6">
      <w:rPr>
        <w:rStyle w:val="Paginanummer"/>
        <w:rFonts w:cs="Verdana"/>
        <w:sz w:val="16"/>
        <w:szCs w:val="16"/>
      </w:rPr>
      <w:t xml:space="preserve"> van </w:t>
    </w:r>
    <w:r w:rsidR="006D41D5" w:rsidRPr="00D245D6">
      <w:rPr>
        <w:rStyle w:val="Paginanummer"/>
        <w:rFonts w:cs="Verdana"/>
        <w:sz w:val="16"/>
        <w:szCs w:val="16"/>
      </w:rPr>
      <w:fldChar w:fldCharType="begin"/>
    </w:r>
    <w:r w:rsidRPr="00D245D6">
      <w:rPr>
        <w:rStyle w:val="Paginanummer"/>
        <w:rFonts w:cs="Verdana"/>
        <w:sz w:val="16"/>
        <w:szCs w:val="16"/>
      </w:rPr>
      <w:instrText xml:space="preserve"> NUMPAGES </w:instrText>
    </w:r>
    <w:r w:rsidR="006D41D5" w:rsidRPr="00D245D6">
      <w:rPr>
        <w:rStyle w:val="Paginanummer"/>
        <w:rFonts w:cs="Verdana"/>
        <w:sz w:val="16"/>
        <w:szCs w:val="16"/>
      </w:rPr>
      <w:fldChar w:fldCharType="separate"/>
    </w:r>
    <w:r w:rsidR="003503F3">
      <w:rPr>
        <w:rStyle w:val="Paginanummer"/>
        <w:rFonts w:cs="Verdana"/>
        <w:noProof/>
        <w:sz w:val="16"/>
        <w:szCs w:val="16"/>
      </w:rPr>
      <w:t>2</w:t>
    </w:r>
    <w:r w:rsidR="006D41D5" w:rsidRPr="00D245D6">
      <w:rPr>
        <w:rStyle w:val="Paginanummer"/>
        <w:rFonts w:cs="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3FF0" w14:textId="77777777" w:rsidR="00E774EB" w:rsidRDefault="00E774EB" w:rsidP="000431C0">
      <w:r>
        <w:separator/>
      </w:r>
    </w:p>
  </w:footnote>
  <w:footnote w:type="continuationSeparator" w:id="0">
    <w:p w14:paraId="3603486C" w14:textId="77777777" w:rsidR="00E774EB" w:rsidRDefault="00E774EB" w:rsidP="00043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C3B08"/>
    <w:multiLevelType w:val="multilevel"/>
    <w:tmpl w:val="149E4670"/>
    <w:lvl w:ilvl="0">
      <w:start w:val="1"/>
      <w:numFmt w:val="decimal"/>
      <w:lvlText w:val="%1."/>
      <w:lvlJc w:val="left"/>
      <w:pPr>
        <w:tabs>
          <w:tab w:val="num" w:pos="1440"/>
        </w:tabs>
        <w:ind w:left="1440" w:hanging="360"/>
      </w:pPr>
      <w:rPr>
        <w:rFonts w:ascii="Verdana" w:eastAsia="Times New Roman" w:hAnsi="Verdana" w:cs="Segoe UI"/>
      </w:r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1"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 w15:restartNumberingAfterBreak="0">
    <w:nsid w:val="1E776267"/>
    <w:multiLevelType w:val="multilevel"/>
    <w:tmpl w:val="87680BC0"/>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31B73AD"/>
    <w:multiLevelType w:val="multilevel"/>
    <w:tmpl w:val="035661C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3286241"/>
    <w:multiLevelType w:val="multilevel"/>
    <w:tmpl w:val="59D829E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69D2123"/>
    <w:multiLevelType w:val="hybridMultilevel"/>
    <w:tmpl w:val="C3F630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E911C81"/>
    <w:multiLevelType w:val="multilevel"/>
    <w:tmpl w:val="AB06AED0"/>
    <w:lvl w:ilvl="0">
      <w:start w:val="1"/>
      <w:numFmt w:val="decimal"/>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8" w15:restartNumberingAfterBreak="0">
    <w:nsid w:val="3D907216"/>
    <w:multiLevelType w:val="multilevel"/>
    <w:tmpl w:val="1D22F7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63C32AB"/>
    <w:multiLevelType w:val="hybridMultilevel"/>
    <w:tmpl w:val="32845C24"/>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51432C76"/>
    <w:multiLevelType w:val="hybridMultilevel"/>
    <w:tmpl w:val="E1F88740"/>
    <w:lvl w:ilvl="0" w:tplc="B6707DD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530595A"/>
    <w:multiLevelType w:val="hybridMultilevel"/>
    <w:tmpl w:val="42AAC086"/>
    <w:lvl w:ilvl="0" w:tplc="B6707DD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5FE4528"/>
    <w:multiLevelType w:val="hybridMultilevel"/>
    <w:tmpl w:val="E850CB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D931D2"/>
    <w:multiLevelType w:val="hybridMultilevel"/>
    <w:tmpl w:val="1108C8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0AC7E3E"/>
    <w:multiLevelType w:val="multilevel"/>
    <w:tmpl w:val="2856EFA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7EEE18D"/>
    <w:multiLevelType w:val="hybridMultilevel"/>
    <w:tmpl w:val="0C9C3670"/>
    <w:lvl w:ilvl="0" w:tplc="EC42213C">
      <w:start w:val="1"/>
      <w:numFmt w:val="lowerLetter"/>
      <w:lvlText w:val="%1)"/>
      <w:lvlJc w:val="left"/>
      <w:pPr>
        <w:ind w:left="360" w:hanging="360"/>
      </w:pPr>
    </w:lvl>
    <w:lvl w:ilvl="1" w:tplc="68587DEC">
      <w:start w:val="1"/>
      <w:numFmt w:val="lowerLetter"/>
      <w:lvlText w:val="%2."/>
      <w:lvlJc w:val="left"/>
      <w:pPr>
        <w:ind w:left="1080" w:hanging="360"/>
      </w:pPr>
    </w:lvl>
    <w:lvl w:ilvl="2" w:tplc="30D4B1B2">
      <w:start w:val="1"/>
      <w:numFmt w:val="lowerRoman"/>
      <w:lvlText w:val="%3."/>
      <w:lvlJc w:val="right"/>
      <w:pPr>
        <w:ind w:left="1800" w:hanging="180"/>
      </w:pPr>
    </w:lvl>
    <w:lvl w:ilvl="3" w:tplc="A4DABF1C">
      <w:start w:val="1"/>
      <w:numFmt w:val="decimal"/>
      <w:lvlText w:val="%4."/>
      <w:lvlJc w:val="left"/>
      <w:pPr>
        <w:ind w:left="2520" w:hanging="360"/>
      </w:pPr>
    </w:lvl>
    <w:lvl w:ilvl="4" w:tplc="2824587E">
      <w:start w:val="1"/>
      <w:numFmt w:val="lowerLetter"/>
      <w:lvlText w:val="%5."/>
      <w:lvlJc w:val="left"/>
      <w:pPr>
        <w:ind w:left="3240" w:hanging="360"/>
      </w:pPr>
    </w:lvl>
    <w:lvl w:ilvl="5" w:tplc="5D24A222">
      <w:start w:val="1"/>
      <w:numFmt w:val="lowerRoman"/>
      <w:lvlText w:val="%6."/>
      <w:lvlJc w:val="right"/>
      <w:pPr>
        <w:ind w:left="3960" w:hanging="180"/>
      </w:pPr>
    </w:lvl>
    <w:lvl w:ilvl="6" w:tplc="91F857B6">
      <w:start w:val="1"/>
      <w:numFmt w:val="decimal"/>
      <w:lvlText w:val="%7."/>
      <w:lvlJc w:val="left"/>
      <w:pPr>
        <w:ind w:left="4680" w:hanging="360"/>
      </w:pPr>
    </w:lvl>
    <w:lvl w:ilvl="7" w:tplc="489CEB86">
      <w:start w:val="1"/>
      <w:numFmt w:val="lowerLetter"/>
      <w:lvlText w:val="%8."/>
      <w:lvlJc w:val="left"/>
      <w:pPr>
        <w:ind w:left="5400" w:hanging="360"/>
      </w:pPr>
    </w:lvl>
    <w:lvl w:ilvl="8" w:tplc="25940AB4">
      <w:start w:val="1"/>
      <w:numFmt w:val="lowerRoman"/>
      <w:lvlText w:val="%9."/>
      <w:lvlJc w:val="right"/>
      <w:pPr>
        <w:ind w:left="6120" w:hanging="180"/>
      </w:pPr>
    </w:lvl>
  </w:abstractNum>
  <w:abstractNum w:abstractNumId="17" w15:restartNumberingAfterBreak="0">
    <w:nsid w:val="691E6640"/>
    <w:multiLevelType w:val="hybridMultilevel"/>
    <w:tmpl w:val="E850CB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03F6442"/>
    <w:multiLevelType w:val="hybridMultilevel"/>
    <w:tmpl w:val="C71AE29A"/>
    <w:lvl w:ilvl="0" w:tplc="901E3236">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76367CD"/>
    <w:multiLevelType w:val="multilevel"/>
    <w:tmpl w:val="630AFE6E"/>
    <w:lvl w:ilvl="0">
      <w:start w:val="1"/>
      <w:numFmt w:val="decimal"/>
      <w:pStyle w:val="Kop1"/>
      <w:lvlText w:val="%1."/>
      <w:lvlJc w:val="left"/>
      <w:pPr>
        <w:tabs>
          <w:tab w:val="num" w:pos="432"/>
        </w:tabs>
        <w:ind w:left="432" w:hanging="432"/>
      </w:pPr>
      <w:rPr>
        <w:rFonts w:ascii="Verdana" w:hAnsi="Verdana" w:hint="default"/>
        <w:b/>
        <w:i w:val="0"/>
        <w:sz w:val="28"/>
        <w:szCs w:val="28"/>
      </w:rPr>
    </w:lvl>
    <w:lvl w:ilvl="1">
      <w:start w:val="1"/>
      <w:numFmt w:val="decimal"/>
      <w:pStyle w:val="Kop2"/>
      <w:lvlText w:val="%1.%2."/>
      <w:lvlJc w:val="left"/>
      <w:pPr>
        <w:tabs>
          <w:tab w:val="num" w:pos="576"/>
        </w:tabs>
        <w:ind w:left="576" w:hanging="576"/>
      </w:pPr>
      <w:rPr>
        <w:rFonts w:ascii="Verdana" w:hAnsi="Verdana" w:hint="default"/>
        <w:b/>
        <w:i/>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Kop5"/>
      <w:lvlText w:val="%1.%2.%3.%4.%5."/>
      <w:lvlJc w:val="left"/>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1.%2.%3.%4.%5.%6."/>
      <w:lvlJc w:val="left"/>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0" w15:restartNumberingAfterBreak="0">
    <w:nsid w:val="7A2E7EBA"/>
    <w:multiLevelType w:val="hybridMultilevel"/>
    <w:tmpl w:val="1D989E04"/>
    <w:lvl w:ilvl="0" w:tplc="9EFA6CDE">
      <w:start w:val="1"/>
      <w:numFmt w:val="lowerLetter"/>
      <w:lvlText w:val="%1."/>
      <w:lvlJc w:val="left"/>
      <w:pPr>
        <w:ind w:left="360" w:hanging="360"/>
      </w:pPr>
    </w:lvl>
    <w:lvl w:ilvl="1" w:tplc="0422CB1E">
      <w:start w:val="1"/>
      <w:numFmt w:val="lowerLetter"/>
      <w:lvlText w:val="%2."/>
      <w:lvlJc w:val="left"/>
      <w:pPr>
        <w:ind w:left="1080" w:hanging="360"/>
      </w:pPr>
    </w:lvl>
    <w:lvl w:ilvl="2" w:tplc="CEDAF5D6">
      <w:start w:val="1"/>
      <w:numFmt w:val="lowerRoman"/>
      <w:lvlText w:val="%3."/>
      <w:lvlJc w:val="right"/>
      <w:pPr>
        <w:ind w:left="1800" w:hanging="180"/>
      </w:pPr>
    </w:lvl>
    <w:lvl w:ilvl="3" w:tplc="A49EADA4">
      <w:start w:val="1"/>
      <w:numFmt w:val="decimal"/>
      <w:lvlText w:val="%4."/>
      <w:lvlJc w:val="left"/>
      <w:pPr>
        <w:ind w:left="2520" w:hanging="360"/>
      </w:pPr>
    </w:lvl>
    <w:lvl w:ilvl="4" w:tplc="15FA6A6E">
      <w:start w:val="1"/>
      <w:numFmt w:val="lowerLetter"/>
      <w:lvlText w:val="%5."/>
      <w:lvlJc w:val="left"/>
      <w:pPr>
        <w:ind w:left="3240" w:hanging="360"/>
      </w:pPr>
    </w:lvl>
    <w:lvl w:ilvl="5" w:tplc="75DAC058">
      <w:start w:val="1"/>
      <w:numFmt w:val="lowerRoman"/>
      <w:lvlText w:val="%6."/>
      <w:lvlJc w:val="right"/>
      <w:pPr>
        <w:ind w:left="3960" w:hanging="180"/>
      </w:pPr>
    </w:lvl>
    <w:lvl w:ilvl="6" w:tplc="60CE2F3C">
      <w:start w:val="1"/>
      <w:numFmt w:val="decimal"/>
      <w:lvlText w:val="%7."/>
      <w:lvlJc w:val="left"/>
      <w:pPr>
        <w:ind w:left="4680" w:hanging="360"/>
      </w:pPr>
    </w:lvl>
    <w:lvl w:ilvl="7" w:tplc="8B723946">
      <w:start w:val="1"/>
      <w:numFmt w:val="lowerLetter"/>
      <w:lvlText w:val="%8."/>
      <w:lvlJc w:val="left"/>
      <w:pPr>
        <w:ind w:left="5400" w:hanging="360"/>
      </w:pPr>
    </w:lvl>
    <w:lvl w:ilvl="8" w:tplc="9796BB0E">
      <w:start w:val="1"/>
      <w:numFmt w:val="lowerRoman"/>
      <w:lvlText w:val="%9."/>
      <w:lvlJc w:val="right"/>
      <w:pPr>
        <w:ind w:left="6120" w:hanging="180"/>
      </w:pPr>
    </w:lvl>
  </w:abstractNum>
  <w:abstractNum w:abstractNumId="21" w15:restartNumberingAfterBreak="0">
    <w:nsid w:val="7E182134"/>
    <w:multiLevelType w:val="hybridMultilevel"/>
    <w:tmpl w:val="86423218"/>
    <w:lvl w:ilvl="0" w:tplc="B6707DD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97622607">
    <w:abstractNumId w:val="19"/>
  </w:num>
  <w:num w:numId="2" w16cid:durableId="1761178214">
    <w:abstractNumId w:val="9"/>
  </w:num>
  <w:num w:numId="3" w16cid:durableId="17238722">
    <w:abstractNumId w:val="11"/>
  </w:num>
  <w:num w:numId="4" w16cid:durableId="720859978">
    <w:abstractNumId w:val="1"/>
  </w:num>
  <w:num w:numId="5" w16cid:durableId="65929627">
    <w:abstractNumId w:val="18"/>
  </w:num>
  <w:num w:numId="6" w16cid:durableId="860626399">
    <w:abstractNumId w:val="3"/>
  </w:num>
  <w:num w:numId="7" w16cid:durableId="751242519">
    <w:abstractNumId w:val="14"/>
  </w:num>
  <w:num w:numId="8" w16cid:durableId="1733431307">
    <w:abstractNumId w:val="6"/>
  </w:num>
  <w:num w:numId="9" w16cid:durableId="760758529">
    <w:abstractNumId w:val="21"/>
  </w:num>
  <w:num w:numId="10" w16cid:durableId="207955105">
    <w:abstractNumId w:val="12"/>
  </w:num>
  <w:num w:numId="11" w16cid:durableId="2095127583">
    <w:abstractNumId w:val="10"/>
  </w:num>
  <w:num w:numId="12" w16cid:durableId="136803203">
    <w:abstractNumId w:val="15"/>
  </w:num>
  <w:num w:numId="13" w16cid:durableId="17196241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14644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83146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61416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46131">
    <w:abstractNumId w:val="2"/>
  </w:num>
  <w:num w:numId="18" w16cid:durableId="1750738087">
    <w:abstractNumId w:val="7"/>
  </w:num>
  <w:num w:numId="19" w16cid:durableId="1091198927">
    <w:abstractNumId w:val="16"/>
  </w:num>
  <w:num w:numId="20" w16cid:durableId="1233732429">
    <w:abstractNumId w:val="20"/>
  </w:num>
  <w:num w:numId="21" w16cid:durableId="429667180">
    <w:abstractNumId w:val="17"/>
  </w:num>
  <w:num w:numId="22" w16cid:durableId="199957710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8E2"/>
    <w:rsid w:val="00001A0F"/>
    <w:rsid w:val="00002BF5"/>
    <w:rsid w:val="00003D3B"/>
    <w:rsid w:val="00004263"/>
    <w:rsid w:val="00005401"/>
    <w:rsid w:val="000055CA"/>
    <w:rsid w:val="00006C8F"/>
    <w:rsid w:val="00011F5B"/>
    <w:rsid w:val="00012B5C"/>
    <w:rsid w:val="00012C70"/>
    <w:rsid w:val="00013977"/>
    <w:rsid w:val="00014FFD"/>
    <w:rsid w:val="000152B4"/>
    <w:rsid w:val="000158B1"/>
    <w:rsid w:val="000222B0"/>
    <w:rsid w:val="00023769"/>
    <w:rsid w:val="00025526"/>
    <w:rsid w:val="00026432"/>
    <w:rsid w:val="000319A8"/>
    <w:rsid w:val="000327F2"/>
    <w:rsid w:val="00033F35"/>
    <w:rsid w:val="00033F5D"/>
    <w:rsid w:val="00033F89"/>
    <w:rsid w:val="000343B6"/>
    <w:rsid w:val="00034412"/>
    <w:rsid w:val="000354E2"/>
    <w:rsid w:val="00035AAA"/>
    <w:rsid w:val="00036545"/>
    <w:rsid w:val="00036C65"/>
    <w:rsid w:val="00042971"/>
    <w:rsid w:val="000431C0"/>
    <w:rsid w:val="000458EC"/>
    <w:rsid w:val="00045F2D"/>
    <w:rsid w:val="00046096"/>
    <w:rsid w:val="0004640D"/>
    <w:rsid w:val="00047001"/>
    <w:rsid w:val="00051FD8"/>
    <w:rsid w:val="0005238E"/>
    <w:rsid w:val="00052CF7"/>
    <w:rsid w:val="000552B7"/>
    <w:rsid w:val="000574AF"/>
    <w:rsid w:val="00057612"/>
    <w:rsid w:val="00060525"/>
    <w:rsid w:val="0006095D"/>
    <w:rsid w:val="00060994"/>
    <w:rsid w:val="00060E38"/>
    <w:rsid w:val="000614CC"/>
    <w:rsid w:val="00061974"/>
    <w:rsid w:val="00063317"/>
    <w:rsid w:val="0006597B"/>
    <w:rsid w:val="00066025"/>
    <w:rsid w:val="00067099"/>
    <w:rsid w:val="00067563"/>
    <w:rsid w:val="00070B38"/>
    <w:rsid w:val="00070F22"/>
    <w:rsid w:val="0007137B"/>
    <w:rsid w:val="00071590"/>
    <w:rsid w:val="00071E75"/>
    <w:rsid w:val="000721C4"/>
    <w:rsid w:val="00072C50"/>
    <w:rsid w:val="00072FF4"/>
    <w:rsid w:val="00074494"/>
    <w:rsid w:val="00075400"/>
    <w:rsid w:val="00075BC3"/>
    <w:rsid w:val="00076DF6"/>
    <w:rsid w:val="00077564"/>
    <w:rsid w:val="000775C3"/>
    <w:rsid w:val="000823A8"/>
    <w:rsid w:val="0008348C"/>
    <w:rsid w:val="00087DE0"/>
    <w:rsid w:val="00090A2C"/>
    <w:rsid w:val="00090F3A"/>
    <w:rsid w:val="00093F38"/>
    <w:rsid w:val="0009427E"/>
    <w:rsid w:val="0009543F"/>
    <w:rsid w:val="0009544C"/>
    <w:rsid w:val="000977C9"/>
    <w:rsid w:val="000A0363"/>
    <w:rsid w:val="000A2C71"/>
    <w:rsid w:val="000A3308"/>
    <w:rsid w:val="000A4109"/>
    <w:rsid w:val="000A7D16"/>
    <w:rsid w:val="000B0C71"/>
    <w:rsid w:val="000B1008"/>
    <w:rsid w:val="000B1E23"/>
    <w:rsid w:val="000B2341"/>
    <w:rsid w:val="000B5B95"/>
    <w:rsid w:val="000B7EC3"/>
    <w:rsid w:val="000C664A"/>
    <w:rsid w:val="000D3AD1"/>
    <w:rsid w:val="000D3E48"/>
    <w:rsid w:val="000D40DB"/>
    <w:rsid w:val="000D49E0"/>
    <w:rsid w:val="000D57F4"/>
    <w:rsid w:val="000E2DDC"/>
    <w:rsid w:val="000E4F6A"/>
    <w:rsid w:val="000E6077"/>
    <w:rsid w:val="000E60D1"/>
    <w:rsid w:val="000E647F"/>
    <w:rsid w:val="000F0749"/>
    <w:rsid w:val="000F09D5"/>
    <w:rsid w:val="000F54B8"/>
    <w:rsid w:val="000F5500"/>
    <w:rsid w:val="000F692A"/>
    <w:rsid w:val="00100511"/>
    <w:rsid w:val="0010230F"/>
    <w:rsid w:val="0010242B"/>
    <w:rsid w:val="001025E3"/>
    <w:rsid w:val="001043FF"/>
    <w:rsid w:val="00104A78"/>
    <w:rsid w:val="0011156C"/>
    <w:rsid w:val="001127BE"/>
    <w:rsid w:val="00114234"/>
    <w:rsid w:val="0011426A"/>
    <w:rsid w:val="00114B26"/>
    <w:rsid w:val="00116225"/>
    <w:rsid w:val="00117B5B"/>
    <w:rsid w:val="00120218"/>
    <w:rsid w:val="00120309"/>
    <w:rsid w:val="00122016"/>
    <w:rsid w:val="00123250"/>
    <w:rsid w:val="00123348"/>
    <w:rsid w:val="00125063"/>
    <w:rsid w:val="00125D8A"/>
    <w:rsid w:val="0012615C"/>
    <w:rsid w:val="00126D09"/>
    <w:rsid w:val="001302BF"/>
    <w:rsid w:val="001322AD"/>
    <w:rsid w:val="00132CF3"/>
    <w:rsid w:val="00134691"/>
    <w:rsid w:val="0013585F"/>
    <w:rsid w:val="00137B25"/>
    <w:rsid w:val="00140772"/>
    <w:rsid w:val="00140AA9"/>
    <w:rsid w:val="00143969"/>
    <w:rsid w:val="00143FE7"/>
    <w:rsid w:val="00145492"/>
    <w:rsid w:val="001463A2"/>
    <w:rsid w:val="00147368"/>
    <w:rsid w:val="00147D44"/>
    <w:rsid w:val="0015187F"/>
    <w:rsid w:val="00152444"/>
    <w:rsid w:val="00152449"/>
    <w:rsid w:val="001615C7"/>
    <w:rsid w:val="00164B49"/>
    <w:rsid w:val="00171530"/>
    <w:rsid w:val="00175CE4"/>
    <w:rsid w:val="00175F55"/>
    <w:rsid w:val="00176912"/>
    <w:rsid w:val="00176D8E"/>
    <w:rsid w:val="001842BF"/>
    <w:rsid w:val="00185FEE"/>
    <w:rsid w:val="00187E4B"/>
    <w:rsid w:val="00190BFA"/>
    <w:rsid w:val="0019120B"/>
    <w:rsid w:val="0019172A"/>
    <w:rsid w:val="0019294C"/>
    <w:rsid w:val="00192EC6"/>
    <w:rsid w:val="00193A44"/>
    <w:rsid w:val="00193B3D"/>
    <w:rsid w:val="00195575"/>
    <w:rsid w:val="00195C60"/>
    <w:rsid w:val="00195EF9"/>
    <w:rsid w:val="001965D1"/>
    <w:rsid w:val="00197B6A"/>
    <w:rsid w:val="00197F4A"/>
    <w:rsid w:val="001A049C"/>
    <w:rsid w:val="001A1652"/>
    <w:rsid w:val="001A199C"/>
    <w:rsid w:val="001A1C98"/>
    <w:rsid w:val="001A2D4A"/>
    <w:rsid w:val="001A304F"/>
    <w:rsid w:val="001A7B6F"/>
    <w:rsid w:val="001A7DB7"/>
    <w:rsid w:val="001B1156"/>
    <w:rsid w:val="001B399A"/>
    <w:rsid w:val="001B42BE"/>
    <w:rsid w:val="001B5C12"/>
    <w:rsid w:val="001B6C0D"/>
    <w:rsid w:val="001B6E73"/>
    <w:rsid w:val="001B78B9"/>
    <w:rsid w:val="001C07B5"/>
    <w:rsid w:val="001C19DB"/>
    <w:rsid w:val="001C6F68"/>
    <w:rsid w:val="001C7465"/>
    <w:rsid w:val="001C780A"/>
    <w:rsid w:val="001D1726"/>
    <w:rsid w:val="001D2DFF"/>
    <w:rsid w:val="001D49FB"/>
    <w:rsid w:val="001D4FA7"/>
    <w:rsid w:val="001D7E11"/>
    <w:rsid w:val="001D7F83"/>
    <w:rsid w:val="001E01C4"/>
    <w:rsid w:val="001E0663"/>
    <w:rsid w:val="001E07E3"/>
    <w:rsid w:val="001E15FD"/>
    <w:rsid w:val="001E2619"/>
    <w:rsid w:val="001E2D21"/>
    <w:rsid w:val="001E2D35"/>
    <w:rsid w:val="001E4CBC"/>
    <w:rsid w:val="001E4FEE"/>
    <w:rsid w:val="001E5159"/>
    <w:rsid w:val="001E5FF2"/>
    <w:rsid w:val="001F0B94"/>
    <w:rsid w:val="001F16FF"/>
    <w:rsid w:val="001F2244"/>
    <w:rsid w:val="001F3B99"/>
    <w:rsid w:val="001F555A"/>
    <w:rsid w:val="001F5F8A"/>
    <w:rsid w:val="001F6260"/>
    <w:rsid w:val="001F64F2"/>
    <w:rsid w:val="001F69B5"/>
    <w:rsid w:val="002025BE"/>
    <w:rsid w:val="00202D15"/>
    <w:rsid w:val="002033CC"/>
    <w:rsid w:val="00204147"/>
    <w:rsid w:val="00204E90"/>
    <w:rsid w:val="0020530D"/>
    <w:rsid w:val="00210ACE"/>
    <w:rsid w:val="00211C54"/>
    <w:rsid w:val="00213060"/>
    <w:rsid w:val="0021429A"/>
    <w:rsid w:val="002159AA"/>
    <w:rsid w:val="0021628A"/>
    <w:rsid w:val="002176EA"/>
    <w:rsid w:val="00220558"/>
    <w:rsid w:val="002260E1"/>
    <w:rsid w:val="00233139"/>
    <w:rsid w:val="00233989"/>
    <w:rsid w:val="00236E51"/>
    <w:rsid w:val="00237CC9"/>
    <w:rsid w:val="00243704"/>
    <w:rsid w:val="00244819"/>
    <w:rsid w:val="00247E00"/>
    <w:rsid w:val="00250353"/>
    <w:rsid w:val="00254FAF"/>
    <w:rsid w:val="0025557A"/>
    <w:rsid w:val="00257309"/>
    <w:rsid w:val="00260B03"/>
    <w:rsid w:val="00260CED"/>
    <w:rsid w:val="00263446"/>
    <w:rsid w:val="00263E72"/>
    <w:rsid w:val="002641F4"/>
    <w:rsid w:val="00264B15"/>
    <w:rsid w:val="00266372"/>
    <w:rsid w:val="0026759F"/>
    <w:rsid w:val="00276A33"/>
    <w:rsid w:val="00276C84"/>
    <w:rsid w:val="002831C9"/>
    <w:rsid w:val="00284914"/>
    <w:rsid w:val="0028661C"/>
    <w:rsid w:val="00286647"/>
    <w:rsid w:val="002879ED"/>
    <w:rsid w:val="0029208A"/>
    <w:rsid w:val="00294F60"/>
    <w:rsid w:val="0029694F"/>
    <w:rsid w:val="002A0B75"/>
    <w:rsid w:val="002A1D9D"/>
    <w:rsid w:val="002A22E5"/>
    <w:rsid w:val="002A3AF3"/>
    <w:rsid w:val="002A4A5F"/>
    <w:rsid w:val="002A6A0B"/>
    <w:rsid w:val="002B1614"/>
    <w:rsid w:val="002B219F"/>
    <w:rsid w:val="002B639A"/>
    <w:rsid w:val="002B6D4C"/>
    <w:rsid w:val="002B6E0B"/>
    <w:rsid w:val="002C00FA"/>
    <w:rsid w:val="002C4366"/>
    <w:rsid w:val="002C504E"/>
    <w:rsid w:val="002C5713"/>
    <w:rsid w:val="002C585A"/>
    <w:rsid w:val="002C77AA"/>
    <w:rsid w:val="002D1D67"/>
    <w:rsid w:val="002D1FD2"/>
    <w:rsid w:val="002D45E0"/>
    <w:rsid w:val="002D665D"/>
    <w:rsid w:val="002E4045"/>
    <w:rsid w:val="002E4793"/>
    <w:rsid w:val="002E64C2"/>
    <w:rsid w:val="002E6C50"/>
    <w:rsid w:val="002E75CD"/>
    <w:rsid w:val="002F0D16"/>
    <w:rsid w:val="002F5A27"/>
    <w:rsid w:val="002F6336"/>
    <w:rsid w:val="002F7270"/>
    <w:rsid w:val="00300417"/>
    <w:rsid w:val="00301A5D"/>
    <w:rsid w:val="003036BC"/>
    <w:rsid w:val="003036C7"/>
    <w:rsid w:val="00305826"/>
    <w:rsid w:val="0030659B"/>
    <w:rsid w:val="0030794F"/>
    <w:rsid w:val="003161A8"/>
    <w:rsid w:val="00316964"/>
    <w:rsid w:val="00316A59"/>
    <w:rsid w:val="00317198"/>
    <w:rsid w:val="00317F3F"/>
    <w:rsid w:val="00321F01"/>
    <w:rsid w:val="00322DD9"/>
    <w:rsid w:val="00322F95"/>
    <w:rsid w:val="00327147"/>
    <w:rsid w:val="00330657"/>
    <w:rsid w:val="00335123"/>
    <w:rsid w:val="00345AA5"/>
    <w:rsid w:val="0034688C"/>
    <w:rsid w:val="003468D7"/>
    <w:rsid w:val="00347671"/>
    <w:rsid w:val="003476FE"/>
    <w:rsid w:val="003503F3"/>
    <w:rsid w:val="00353E2B"/>
    <w:rsid w:val="0035795C"/>
    <w:rsid w:val="00360EC5"/>
    <w:rsid w:val="003610A9"/>
    <w:rsid w:val="003627C4"/>
    <w:rsid w:val="003638B3"/>
    <w:rsid w:val="00363AD5"/>
    <w:rsid w:val="00363FA1"/>
    <w:rsid w:val="00366E73"/>
    <w:rsid w:val="00367105"/>
    <w:rsid w:val="00367D00"/>
    <w:rsid w:val="0037165B"/>
    <w:rsid w:val="00371677"/>
    <w:rsid w:val="0037427A"/>
    <w:rsid w:val="00374393"/>
    <w:rsid w:val="003758A3"/>
    <w:rsid w:val="00377FF3"/>
    <w:rsid w:val="003809E3"/>
    <w:rsid w:val="00381B04"/>
    <w:rsid w:val="00381D57"/>
    <w:rsid w:val="003835B3"/>
    <w:rsid w:val="003845F8"/>
    <w:rsid w:val="00384C5E"/>
    <w:rsid w:val="00384EF6"/>
    <w:rsid w:val="00385072"/>
    <w:rsid w:val="00387792"/>
    <w:rsid w:val="0038782B"/>
    <w:rsid w:val="00387A94"/>
    <w:rsid w:val="00392EFC"/>
    <w:rsid w:val="00393B3A"/>
    <w:rsid w:val="00397F07"/>
    <w:rsid w:val="003A055B"/>
    <w:rsid w:val="003A05AF"/>
    <w:rsid w:val="003A149F"/>
    <w:rsid w:val="003A1EF7"/>
    <w:rsid w:val="003A2667"/>
    <w:rsid w:val="003A4AEC"/>
    <w:rsid w:val="003B36A9"/>
    <w:rsid w:val="003B7C16"/>
    <w:rsid w:val="003C1A09"/>
    <w:rsid w:val="003C682B"/>
    <w:rsid w:val="003C69F7"/>
    <w:rsid w:val="003C6D84"/>
    <w:rsid w:val="003D4E88"/>
    <w:rsid w:val="003D583A"/>
    <w:rsid w:val="003D69F0"/>
    <w:rsid w:val="003D7352"/>
    <w:rsid w:val="003D75A2"/>
    <w:rsid w:val="003E2616"/>
    <w:rsid w:val="003E3076"/>
    <w:rsid w:val="003E3A11"/>
    <w:rsid w:val="003E54E6"/>
    <w:rsid w:val="003E6530"/>
    <w:rsid w:val="003E6E8D"/>
    <w:rsid w:val="003F7B94"/>
    <w:rsid w:val="004001AB"/>
    <w:rsid w:val="00402FDA"/>
    <w:rsid w:val="00403198"/>
    <w:rsid w:val="0040390D"/>
    <w:rsid w:val="00403FE1"/>
    <w:rsid w:val="0040589B"/>
    <w:rsid w:val="00406D6B"/>
    <w:rsid w:val="00411987"/>
    <w:rsid w:val="00412B31"/>
    <w:rsid w:val="004137EC"/>
    <w:rsid w:val="004143C5"/>
    <w:rsid w:val="00415BE8"/>
    <w:rsid w:val="00416535"/>
    <w:rsid w:val="00421A0F"/>
    <w:rsid w:val="00421AEF"/>
    <w:rsid w:val="00427F63"/>
    <w:rsid w:val="00430219"/>
    <w:rsid w:val="00430D9C"/>
    <w:rsid w:val="0043166C"/>
    <w:rsid w:val="0043369D"/>
    <w:rsid w:val="00435371"/>
    <w:rsid w:val="00435E04"/>
    <w:rsid w:val="004368B0"/>
    <w:rsid w:val="0043731A"/>
    <w:rsid w:val="004374A3"/>
    <w:rsid w:val="0043790E"/>
    <w:rsid w:val="00441B7B"/>
    <w:rsid w:val="00442083"/>
    <w:rsid w:val="00443879"/>
    <w:rsid w:val="004450DF"/>
    <w:rsid w:val="004464E0"/>
    <w:rsid w:val="00446930"/>
    <w:rsid w:val="00446F32"/>
    <w:rsid w:val="0045122F"/>
    <w:rsid w:val="00452968"/>
    <w:rsid w:val="0045336F"/>
    <w:rsid w:val="0045346F"/>
    <w:rsid w:val="00454AC9"/>
    <w:rsid w:val="004576DA"/>
    <w:rsid w:val="00457DCB"/>
    <w:rsid w:val="0046165A"/>
    <w:rsid w:val="00462CE3"/>
    <w:rsid w:val="00463DAD"/>
    <w:rsid w:val="0046428B"/>
    <w:rsid w:val="00467CD3"/>
    <w:rsid w:val="00471563"/>
    <w:rsid w:val="00472316"/>
    <w:rsid w:val="00473209"/>
    <w:rsid w:val="00475414"/>
    <w:rsid w:val="0047609E"/>
    <w:rsid w:val="004763E1"/>
    <w:rsid w:val="00477001"/>
    <w:rsid w:val="00482362"/>
    <w:rsid w:val="00484A3B"/>
    <w:rsid w:val="004857B2"/>
    <w:rsid w:val="00485D94"/>
    <w:rsid w:val="00487247"/>
    <w:rsid w:val="00487FE2"/>
    <w:rsid w:val="004919A7"/>
    <w:rsid w:val="00491F64"/>
    <w:rsid w:val="0049203E"/>
    <w:rsid w:val="00492938"/>
    <w:rsid w:val="00492A47"/>
    <w:rsid w:val="00495822"/>
    <w:rsid w:val="004975D3"/>
    <w:rsid w:val="004A1ED2"/>
    <w:rsid w:val="004A200C"/>
    <w:rsid w:val="004A33BC"/>
    <w:rsid w:val="004A679B"/>
    <w:rsid w:val="004A73DD"/>
    <w:rsid w:val="004A740C"/>
    <w:rsid w:val="004B069A"/>
    <w:rsid w:val="004B57C6"/>
    <w:rsid w:val="004B5D62"/>
    <w:rsid w:val="004B6103"/>
    <w:rsid w:val="004B61AC"/>
    <w:rsid w:val="004B76B5"/>
    <w:rsid w:val="004C108A"/>
    <w:rsid w:val="004C329F"/>
    <w:rsid w:val="004C408C"/>
    <w:rsid w:val="004D6629"/>
    <w:rsid w:val="004D777C"/>
    <w:rsid w:val="004E2E1D"/>
    <w:rsid w:val="004E4737"/>
    <w:rsid w:val="004E4C90"/>
    <w:rsid w:val="004E5335"/>
    <w:rsid w:val="004E5E93"/>
    <w:rsid w:val="004E68B4"/>
    <w:rsid w:val="004E7E7D"/>
    <w:rsid w:val="004F0468"/>
    <w:rsid w:val="004F35F0"/>
    <w:rsid w:val="004F5D24"/>
    <w:rsid w:val="004F5EF1"/>
    <w:rsid w:val="004F675D"/>
    <w:rsid w:val="00502E59"/>
    <w:rsid w:val="00502E8B"/>
    <w:rsid w:val="0050349E"/>
    <w:rsid w:val="0050504B"/>
    <w:rsid w:val="0050624B"/>
    <w:rsid w:val="005062DF"/>
    <w:rsid w:val="00507B6F"/>
    <w:rsid w:val="00510D69"/>
    <w:rsid w:val="00511C2B"/>
    <w:rsid w:val="0051481B"/>
    <w:rsid w:val="005148C5"/>
    <w:rsid w:val="00515C1C"/>
    <w:rsid w:val="00515E60"/>
    <w:rsid w:val="005161FE"/>
    <w:rsid w:val="005167C2"/>
    <w:rsid w:val="00516FD4"/>
    <w:rsid w:val="00517E17"/>
    <w:rsid w:val="005208A5"/>
    <w:rsid w:val="00521AF8"/>
    <w:rsid w:val="00525128"/>
    <w:rsid w:val="00525805"/>
    <w:rsid w:val="0052586F"/>
    <w:rsid w:val="00525A6D"/>
    <w:rsid w:val="005267AC"/>
    <w:rsid w:val="00526C8A"/>
    <w:rsid w:val="005270C1"/>
    <w:rsid w:val="00530440"/>
    <w:rsid w:val="00532B09"/>
    <w:rsid w:val="00533D9C"/>
    <w:rsid w:val="005372C3"/>
    <w:rsid w:val="00537311"/>
    <w:rsid w:val="00542BC6"/>
    <w:rsid w:val="00543E6B"/>
    <w:rsid w:val="005444EA"/>
    <w:rsid w:val="00545065"/>
    <w:rsid w:val="00545EFF"/>
    <w:rsid w:val="00545F4E"/>
    <w:rsid w:val="005500E1"/>
    <w:rsid w:val="005501C2"/>
    <w:rsid w:val="00551351"/>
    <w:rsid w:val="00551E33"/>
    <w:rsid w:val="005523AE"/>
    <w:rsid w:val="0055318A"/>
    <w:rsid w:val="005542E0"/>
    <w:rsid w:val="00555484"/>
    <w:rsid w:val="005559A2"/>
    <w:rsid w:val="00557ABD"/>
    <w:rsid w:val="00560BF5"/>
    <w:rsid w:val="00561D00"/>
    <w:rsid w:val="0056295A"/>
    <w:rsid w:val="00563AEA"/>
    <w:rsid w:val="005649A3"/>
    <w:rsid w:val="005660E7"/>
    <w:rsid w:val="0057107F"/>
    <w:rsid w:val="0057250C"/>
    <w:rsid w:val="0058109E"/>
    <w:rsid w:val="005820CE"/>
    <w:rsid w:val="0058294B"/>
    <w:rsid w:val="005862CF"/>
    <w:rsid w:val="00586C37"/>
    <w:rsid w:val="005913FD"/>
    <w:rsid w:val="00591876"/>
    <w:rsid w:val="00593061"/>
    <w:rsid w:val="00594E74"/>
    <w:rsid w:val="00595A2A"/>
    <w:rsid w:val="005A29BF"/>
    <w:rsid w:val="005A3012"/>
    <w:rsid w:val="005A5940"/>
    <w:rsid w:val="005A614B"/>
    <w:rsid w:val="005A6575"/>
    <w:rsid w:val="005A75DD"/>
    <w:rsid w:val="005B0580"/>
    <w:rsid w:val="005B1270"/>
    <w:rsid w:val="005B74A8"/>
    <w:rsid w:val="005B7745"/>
    <w:rsid w:val="005B78EC"/>
    <w:rsid w:val="005B7B5A"/>
    <w:rsid w:val="005C0515"/>
    <w:rsid w:val="005C2DBA"/>
    <w:rsid w:val="005C340B"/>
    <w:rsid w:val="005C4E5E"/>
    <w:rsid w:val="005C7A34"/>
    <w:rsid w:val="005D1B7A"/>
    <w:rsid w:val="005D3F83"/>
    <w:rsid w:val="005D4186"/>
    <w:rsid w:val="005D4819"/>
    <w:rsid w:val="005D54F2"/>
    <w:rsid w:val="005D7557"/>
    <w:rsid w:val="005E00AD"/>
    <w:rsid w:val="005E0108"/>
    <w:rsid w:val="005E0692"/>
    <w:rsid w:val="005E110E"/>
    <w:rsid w:val="005E1866"/>
    <w:rsid w:val="005E4118"/>
    <w:rsid w:val="005E41D4"/>
    <w:rsid w:val="005E7A2B"/>
    <w:rsid w:val="005F1214"/>
    <w:rsid w:val="005F1317"/>
    <w:rsid w:val="005F158E"/>
    <w:rsid w:val="005F1606"/>
    <w:rsid w:val="005F3461"/>
    <w:rsid w:val="005F37C8"/>
    <w:rsid w:val="005F4316"/>
    <w:rsid w:val="005F4BAC"/>
    <w:rsid w:val="005F5717"/>
    <w:rsid w:val="005F7952"/>
    <w:rsid w:val="005F7C3D"/>
    <w:rsid w:val="005F7FBC"/>
    <w:rsid w:val="00600F0E"/>
    <w:rsid w:val="00604CF1"/>
    <w:rsid w:val="006050CB"/>
    <w:rsid w:val="0060513E"/>
    <w:rsid w:val="00606142"/>
    <w:rsid w:val="00607571"/>
    <w:rsid w:val="006107DD"/>
    <w:rsid w:val="00612948"/>
    <w:rsid w:val="00613F00"/>
    <w:rsid w:val="00614696"/>
    <w:rsid w:val="00614A41"/>
    <w:rsid w:val="006153B3"/>
    <w:rsid w:val="006163D7"/>
    <w:rsid w:val="0061797F"/>
    <w:rsid w:val="00621881"/>
    <w:rsid w:val="00622061"/>
    <w:rsid w:val="006223B7"/>
    <w:rsid w:val="00623234"/>
    <w:rsid w:val="00623537"/>
    <w:rsid w:val="00623F5A"/>
    <w:rsid w:val="00624E24"/>
    <w:rsid w:val="00625C52"/>
    <w:rsid w:val="006263BF"/>
    <w:rsid w:val="00634808"/>
    <w:rsid w:val="00635D68"/>
    <w:rsid w:val="006372D5"/>
    <w:rsid w:val="006405E2"/>
    <w:rsid w:val="00642E70"/>
    <w:rsid w:val="00642EA6"/>
    <w:rsid w:val="006443C0"/>
    <w:rsid w:val="0064619C"/>
    <w:rsid w:val="006466DC"/>
    <w:rsid w:val="006467E2"/>
    <w:rsid w:val="00647C12"/>
    <w:rsid w:val="00647C38"/>
    <w:rsid w:val="006505B3"/>
    <w:rsid w:val="006513AC"/>
    <w:rsid w:val="00651F8A"/>
    <w:rsid w:val="0065207F"/>
    <w:rsid w:val="00652E48"/>
    <w:rsid w:val="00653725"/>
    <w:rsid w:val="006550DB"/>
    <w:rsid w:val="006561D0"/>
    <w:rsid w:val="00660E84"/>
    <w:rsid w:val="0066372F"/>
    <w:rsid w:val="00665042"/>
    <w:rsid w:val="006660AF"/>
    <w:rsid w:val="00671168"/>
    <w:rsid w:val="006768BD"/>
    <w:rsid w:val="00676E31"/>
    <w:rsid w:val="00680AE3"/>
    <w:rsid w:val="00682C7B"/>
    <w:rsid w:val="00682DA5"/>
    <w:rsid w:val="00684263"/>
    <w:rsid w:val="006852C0"/>
    <w:rsid w:val="006868D7"/>
    <w:rsid w:val="00687AB4"/>
    <w:rsid w:val="006938BF"/>
    <w:rsid w:val="006941BE"/>
    <w:rsid w:val="00695BF4"/>
    <w:rsid w:val="00697B50"/>
    <w:rsid w:val="006A0EDD"/>
    <w:rsid w:val="006A0F81"/>
    <w:rsid w:val="006A0FE6"/>
    <w:rsid w:val="006A1428"/>
    <w:rsid w:val="006A39DC"/>
    <w:rsid w:val="006A4CD2"/>
    <w:rsid w:val="006A4DB3"/>
    <w:rsid w:val="006A7EF7"/>
    <w:rsid w:val="006B2556"/>
    <w:rsid w:val="006B3BE9"/>
    <w:rsid w:val="006B4598"/>
    <w:rsid w:val="006B7448"/>
    <w:rsid w:val="006B7F20"/>
    <w:rsid w:val="006C085D"/>
    <w:rsid w:val="006C15A6"/>
    <w:rsid w:val="006C3A30"/>
    <w:rsid w:val="006C45F1"/>
    <w:rsid w:val="006C4AF9"/>
    <w:rsid w:val="006C7D5F"/>
    <w:rsid w:val="006D14B6"/>
    <w:rsid w:val="006D2524"/>
    <w:rsid w:val="006D41D5"/>
    <w:rsid w:val="006D6676"/>
    <w:rsid w:val="006D7286"/>
    <w:rsid w:val="006E0C9D"/>
    <w:rsid w:val="006E11D1"/>
    <w:rsid w:val="006E1788"/>
    <w:rsid w:val="006E205E"/>
    <w:rsid w:val="006E366A"/>
    <w:rsid w:val="006E380E"/>
    <w:rsid w:val="006E38C3"/>
    <w:rsid w:val="006E3B47"/>
    <w:rsid w:val="006E6357"/>
    <w:rsid w:val="006F1251"/>
    <w:rsid w:val="006F1AAA"/>
    <w:rsid w:val="006F3512"/>
    <w:rsid w:val="006F39A9"/>
    <w:rsid w:val="006F55F5"/>
    <w:rsid w:val="006F586A"/>
    <w:rsid w:val="006F5992"/>
    <w:rsid w:val="006F5C8D"/>
    <w:rsid w:val="006F5D7A"/>
    <w:rsid w:val="006F7FD6"/>
    <w:rsid w:val="0070163D"/>
    <w:rsid w:val="0070176D"/>
    <w:rsid w:val="007019E3"/>
    <w:rsid w:val="00701BB0"/>
    <w:rsid w:val="0070212F"/>
    <w:rsid w:val="007032AB"/>
    <w:rsid w:val="00703624"/>
    <w:rsid w:val="00703F33"/>
    <w:rsid w:val="00711D4E"/>
    <w:rsid w:val="00714898"/>
    <w:rsid w:val="00720744"/>
    <w:rsid w:val="0072086F"/>
    <w:rsid w:val="0072235B"/>
    <w:rsid w:val="00722CF5"/>
    <w:rsid w:val="00722F49"/>
    <w:rsid w:val="00723BF2"/>
    <w:rsid w:val="00725CC4"/>
    <w:rsid w:val="00727F66"/>
    <w:rsid w:val="00734733"/>
    <w:rsid w:val="00741362"/>
    <w:rsid w:val="00745A00"/>
    <w:rsid w:val="00747C0F"/>
    <w:rsid w:val="00751C46"/>
    <w:rsid w:val="00751D8B"/>
    <w:rsid w:val="00752332"/>
    <w:rsid w:val="00752C37"/>
    <w:rsid w:val="00754F1D"/>
    <w:rsid w:val="00757848"/>
    <w:rsid w:val="00760047"/>
    <w:rsid w:val="00760807"/>
    <w:rsid w:val="007608EB"/>
    <w:rsid w:val="007645AE"/>
    <w:rsid w:val="00764729"/>
    <w:rsid w:val="007703ED"/>
    <w:rsid w:val="00771FFB"/>
    <w:rsid w:val="007723D8"/>
    <w:rsid w:val="0077265F"/>
    <w:rsid w:val="00775DFD"/>
    <w:rsid w:val="007772B8"/>
    <w:rsid w:val="007772D0"/>
    <w:rsid w:val="00780335"/>
    <w:rsid w:val="007825CE"/>
    <w:rsid w:val="007853AD"/>
    <w:rsid w:val="00785A9F"/>
    <w:rsid w:val="00786CF5"/>
    <w:rsid w:val="007917D8"/>
    <w:rsid w:val="00791B72"/>
    <w:rsid w:val="00792785"/>
    <w:rsid w:val="007A0C7C"/>
    <w:rsid w:val="007A1C6A"/>
    <w:rsid w:val="007A3840"/>
    <w:rsid w:val="007A3A74"/>
    <w:rsid w:val="007A45D9"/>
    <w:rsid w:val="007A4F27"/>
    <w:rsid w:val="007A5267"/>
    <w:rsid w:val="007A5769"/>
    <w:rsid w:val="007A7606"/>
    <w:rsid w:val="007A76AA"/>
    <w:rsid w:val="007B0DC2"/>
    <w:rsid w:val="007B1AAB"/>
    <w:rsid w:val="007B2C24"/>
    <w:rsid w:val="007B2F52"/>
    <w:rsid w:val="007B569D"/>
    <w:rsid w:val="007C1580"/>
    <w:rsid w:val="007C3212"/>
    <w:rsid w:val="007C3967"/>
    <w:rsid w:val="007C3DA4"/>
    <w:rsid w:val="007C630A"/>
    <w:rsid w:val="007C6883"/>
    <w:rsid w:val="007C6983"/>
    <w:rsid w:val="007C72D9"/>
    <w:rsid w:val="007C7DA1"/>
    <w:rsid w:val="007D16C4"/>
    <w:rsid w:val="007D283B"/>
    <w:rsid w:val="007D2B29"/>
    <w:rsid w:val="007D460C"/>
    <w:rsid w:val="007D541F"/>
    <w:rsid w:val="007D5E9C"/>
    <w:rsid w:val="007E1063"/>
    <w:rsid w:val="007E3E2F"/>
    <w:rsid w:val="007E570F"/>
    <w:rsid w:val="007E5C1C"/>
    <w:rsid w:val="007E7346"/>
    <w:rsid w:val="007E7BA7"/>
    <w:rsid w:val="007E7C1A"/>
    <w:rsid w:val="007F3901"/>
    <w:rsid w:val="007F5CAC"/>
    <w:rsid w:val="00800A11"/>
    <w:rsid w:val="0080121B"/>
    <w:rsid w:val="0080135C"/>
    <w:rsid w:val="00804349"/>
    <w:rsid w:val="00805B24"/>
    <w:rsid w:val="008069EC"/>
    <w:rsid w:val="00807DCF"/>
    <w:rsid w:val="00810B24"/>
    <w:rsid w:val="008132B5"/>
    <w:rsid w:val="008139D5"/>
    <w:rsid w:val="00813B84"/>
    <w:rsid w:val="00814508"/>
    <w:rsid w:val="00815A52"/>
    <w:rsid w:val="00815CA2"/>
    <w:rsid w:val="0081792B"/>
    <w:rsid w:val="008203B8"/>
    <w:rsid w:val="00822770"/>
    <w:rsid w:val="00823264"/>
    <w:rsid w:val="00823D85"/>
    <w:rsid w:val="00823F71"/>
    <w:rsid w:val="00825CF3"/>
    <w:rsid w:val="00831D3E"/>
    <w:rsid w:val="0083297C"/>
    <w:rsid w:val="00834642"/>
    <w:rsid w:val="0083507B"/>
    <w:rsid w:val="0083568B"/>
    <w:rsid w:val="00837FA7"/>
    <w:rsid w:val="00840970"/>
    <w:rsid w:val="008411B8"/>
    <w:rsid w:val="00841223"/>
    <w:rsid w:val="008417C1"/>
    <w:rsid w:val="00845059"/>
    <w:rsid w:val="0085010A"/>
    <w:rsid w:val="008501C3"/>
    <w:rsid w:val="008504D8"/>
    <w:rsid w:val="0085097B"/>
    <w:rsid w:val="00852331"/>
    <w:rsid w:val="00852C66"/>
    <w:rsid w:val="008530FD"/>
    <w:rsid w:val="008562FA"/>
    <w:rsid w:val="00856A18"/>
    <w:rsid w:val="00860960"/>
    <w:rsid w:val="00861E7B"/>
    <w:rsid w:val="00863ABC"/>
    <w:rsid w:val="00864911"/>
    <w:rsid w:val="008649F1"/>
    <w:rsid w:val="008652EE"/>
    <w:rsid w:val="00873FF2"/>
    <w:rsid w:val="00880109"/>
    <w:rsid w:val="00880A0D"/>
    <w:rsid w:val="00880CB0"/>
    <w:rsid w:val="00883223"/>
    <w:rsid w:val="008833AE"/>
    <w:rsid w:val="00883600"/>
    <w:rsid w:val="0088370D"/>
    <w:rsid w:val="00885688"/>
    <w:rsid w:val="00885913"/>
    <w:rsid w:val="00887269"/>
    <w:rsid w:val="008901BD"/>
    <w:rsid w:val="008939ED"/>
    <w:rsid w:val="00895A87"/>
    <w:rsid w:val="008960C6"/>
    <w:rsid w:val="00897511"/>
    <w:rsid w:val="008A03F6"/>
    <w:rsid w:val="008A1371"/>
    <w:rsid w:val="008A1621"/>
    <w:rsid w:val="008A17BE"/>
    <w:rsid w:val="008A1EF8"/>
    <w:rsid w:val="008A27CD"/>
    <w:rsid w:val="008A2BAD"/>
    <w:rsid w:val="008A3F15"/>
    <w:rsid w:val="008A4543"/>
    <w:rsid w:val="008A621F"/>
    <w:rsid w:val="008A65FD"/>
    <w:rsid w:val="008A6C91"/>
    <w:rsid w:val="008A7FC7"/>
    <w:rsid w:val="008B0A75"/>
    <w:rsid w:val="008B20BE"/>
    <w:rsid w:val="008B21C7"/>
    <w:rsid w:val="008B24E2"/>
    <w:rsid w:val="008B6620"/>
    <w:rsid w:val="008B792E"/>
    <w:rsid w:val="008B7A83"/>
    <w:rsid w:val="008C10D1"/>
    <w:rsid w:val="008C217A"/>
    <w:rsid w:val="008C52CA"/>
    <w:rsid w:val="008C7CC5"/>
    <w:rsid w:val="008D1246"/>
    <w:rsid w:val="008D2BA3"/>
    <w:rsid w:val="008D34AD"/>
    <w:rsid w:val="008D3CD1"/>
    <w:rsid w:val="008D4269"/>
    <w:rsid w:val="008D56B0"/>
    <w:rsid w:val="008D59C8"/>
    <w:rsid w:val="008D6051"/>
    <w:rsid w:val="008E3648"/>
    <w:rsid w:val="008E7FCF"/>
    <w:rsid w:val="008F0926"/>
    <w:rsid w:val="008F16DA"/>
    <w:rsid w:val="008F4122"/>
    <w:rsid w:val="008F5105"/>
    <w:rsid w:val="008F52A5"/>
    <w:rsid w:val="008F5492"/>
    <w:rsid w:val="008F5BF3"/>
    <w:rsid w:val="008F685C"/>
    <w:rsid w:val="008F78DF"/>
    <w:rsid w:val="009002E5"/>
    <w:rsid w:val="00900799"/>
    <w:rsid w:val="0090109F"/>
    <w:rsid w:val="00901757"/>
    <w:rsid w:val="0090342C"/>
    <w:rsid w:val="00904C60"/>
    <w:rsid w:val="00904E8B"/>
    <w:rsid w:val="0090733D"/>
    <w:rsid w:val="00907E34"/>
    <w:rsid w:val="00907F1F"/>
    <w:rsid w:val="0091095E"/>
    <w:rsid w:val="00910B0E"/>
    <w:rsid w:val="00910DBA"/>
    <w:rsid w:val="00912968"/>
    <w:rsid w:val="00913A16"/>
    <w:rsid w:val="00913D5A"/>
    <w:rsid w:val="00915D6B"/>
    <w:rsid w:val="0092022F"/>
    <w:rsid w:val="00921E51"/>
    <w:rsid w:val="00923A4F"/>
    <w:rsid w:val="0092435D"/>
    <w:rsid w:val="0092537A"/>
    <w:rsid w:val="00926F29"/>
    <w:rsid w:val="00926F43"/>
    <w:rsid w:val="00930112"/>
    <w:rsid w:val="00931E4B"/>
    <w:rsid w:val="00936809"/>
    <w:rsid w:val="00936949"/>
    <w:rsid w:val="00936982"/>
    <w:rsid w:val="00936C7C"/>
    <w:rsid w:val="00936F1B"/>
    <w:rsid w:val="00936FA9"/>
    <w:rsid w:val="00940BB5"/>
    <w:rsid w:val="00940E73"/>
    <w:rsid w:val="00941CB1"/>
    <w:rsid w:val="0094429A"/>
    <w:rsid w:val="0094437F"/>
    <w:rsid w:val="00945751"/>
    <w:rsid w:val="009458A7"/>
    <w:rsid w:val="009464F2"/>
    <w:rsid w:val="00947D63"/>
    <w:rsid w:val="00952326"/>
    <w:rsid w:val="009524B8"/>
    <w:rsid w:val="009556A7"/>
    <w:rsid w:val="00956126"/>
    <w:rsid w:val="00956E88"/>
    <w:rsid w:val="00957F35"/>
    <w:rsid w:val="009624B8"/>
    <w:rsid w:val="009626F6"/>
    <w:rsid w:val="00962783"/>
    <w:rsid w:val="00962C09"/>
    <w:rsid w:val="00963700"/>
    <w:rsid w:val="009639DE"/>
    <w:rsid w:val="00964210"/>
    <w:rsid w:val="00965C44"/>
    <w:rsid w:val="00966C73"/>
    <w:rsid w:val="00966F1F"/>
    <w:rsid w:val="00966FE5"/>
    <w:rsid w:val="00970FFC"/>
    <w:rsid w:val="009724C0"/>
    <w:rsid w:val="009726F4"/>
    <w:rsid w:val="009730BE"/>
    <w:rsid w:val="009738D9"/>
    <w:rsid w:val="00973E1F"/>
    <w:rsid w:val="009770AD"/>
    <w:rsid w:val="009826E3"/>
    <w:rsid w:val="0098541F"/>
    <w:rsid w:val="009866B0"/>
    <w:rsid w:val="0099207F"/>
    <w:rsid w:val="00992086"/>
    <w:rsid w:val="00992A29"/>
    <w:rsid w:val="00993BAE"/>
    <w:rsid w:val="009967FE"/>
    <w:rsid w:val="00997FC8"/>
    <w:rsid w:val="009A213C"/>
    <w:rsid w:val="009A3FA3"/>
    <w:rsid w:val="009A4977"/>
    <w:rsid w:val="009A62A4"/>
    <w:rsid w:val="009B0797"/>
    <w:rsid w:val="009B17F1"/>
    <w:rsid w:val="009B1E95"/>
    <w:rsid w:val="009B3FFF"/>
    <w:rsid w:val="009B4491"/>
    <w:rsid w:val="009B53D1"/>
    <w:rsid w:val="009B5C6E"/>
    <w:rsid w:val="009B79E9"/>
    <w:rsid w:val="009C07B9"/>
    <w:rsid w:val="009C0BB1"/>
    <w:rsid w:val="009C10EF"/>
    <w:rsid w:val="009C2CB0"/>
    <w:rsid w:val="009C2D7A"/>
    <w:rsid w:val="009C39E5"/>
    <w:rsid w:val="009C3BF3"/>
    <w:rsid w:val="009C4067"/>
    <w:rsid w:val="009D08F2"/>
    <w:rsid w:val="009D3054"/>
    <w:rsid w:val="009D4687"/>
    <w:rsid w:val="009D4D73"/>
    <w:rsid w:val="009D5490"/>
    <w:rsid w:val="009D5D1A"/>
    <w:rsid w:val="009D5FE6"/>
    <w:rsid w:val="009D7F96"/>
    <w:rsid w:val="009E1700"/>
    <w:rsid w:val="009E1AAB"/>
    <w:rsid w:val="009E4D7C"/>
    <w:rsid w:val="009E4ED7"/>
    <w:rsid w:val="009E64F5"/>
    <w:rsid w:val="009F15E9"/>
    <w:rsid w:val="009F1912"/>
    <w:rsid w:val="009F2636"/>
    <w:rsid w:val="009F3FAB"/>
    <w:rsid w:val="009F4B27"/>
    <w:rsid w:val="009F4CA5"/>
    <w:rsid w:val="009F5317"/>
    <w:rsid w:val="009F6599"/>
    <w:rsid w:val="00A021B4"/>
    <w:rsid w:val="00A025A8"/>
    <w:rsid w:val="00A0265E"/>
    <w:rsid w:val="00A03160"/>
    <w:rsid w:val="00A04616"/>
    <w:rsid w:val="00A13375"/>
    <w:rsid w:val="00A144CA"/>
    <w:rsid w:val="00A214C0"/>
    <w:rsid w:val="00A214F4"/>
    <w:rsid w:val="00A229C5"/>
    <w:rsid w:val="00A23C4D"/>
    <w:rsid w:val="00A242CF"/>
    <w:rsid w:val="00A26493"/>
    <w:rsid w:val="00A2782A"/>
    <w:rsid w:val="00A30DEE"/>
    <w:rsid w:val="00A341FB"/>
    <w:rsid w:val="00A34A0A"/>
    <w:rsid w:val="00A35E57"/>
    <w:rsid w:val="00A37FB5"/>
    <w:rsid w:val="00A40EA7"/>
    <w:rsid w:val="00A41ABF"/>
    <w:rsid w:val="00A42803"/>
    <w:rsid w:val="00A435B4"/>
    <w:rsid w:val="00A43EC9"/>
    <w:rsid w:val="00A4468C"/>
    <w:rsid w:val="00A50FB4"/>
    <w:rsid w:val="00A528AE"/>
    <w:rsid w:val="00A530BA"/>
    <w:rsid w:val="00A561B1"/>
    <w:rsid w:val="00A56D05"/>
    <w:rsid w:val="00A56FEF"/>
    <w:rsid w:val="00A576FF"/>
    <w:rsid w:val="00A57CC8"/>
    <w:rsid w:val="00A57E43"/>
    <w:rsid w:val="00A57EBE"/>
    <w:rsid w:val="00A604B3"/>
    <w:rsid w:val="00A6472A"/>
    <w:rsid w:val="00A66C7A"/>
    <w:rsid w:val="00A67100"/>
    <w:rsid w:val="00A676D2"/>
    <w:rsid w:val="00A71E00"/>
    <w:rsid w:val="00A728B2"/>
    <w:rsid w:val="00A7443F"/>
    <w:rsid w:val="00A75DFF"/>
    <w:rsid w:val="00A769CF"/>
    <w:rsid w:val="00A76FE9"/>
    <w:rsid w:val="00A77118"/>
    <w:rsid w:val="00A83A63"/>
    <w:rsid w:val="00A83C0C"/>
    <w:rsid w:val="00A853AE"/>
    <w:rsid w:val="00A86B0B"/>
    <w:rsid w:val="00A87F42"/>
    <w:rsid w:val="00A90E9D"/>
    <w:rsid w:val="00A938D8"/>
    <w:rsid w:val="00A97E4B"/>
    <w:rsid w:val="00AA0511"/>
    <w:rsid w:val="00AA4E7F"/>
    <w:rsid w:val="00AA60E4"/>
    <w:rsid w:val="00AA7D57"/>
    <w:rsid w:val="00AB0342"/>
    <w:rsid w:val="00AB149E"/>
    <w:rsid w:val="00AB39E0"/>
    <w:rsid w:val="00AB5FD2"/>
    <w:rsid w:val="00AB68B2"/>
    <w:rsid w:val="00AC0836"/>
    <w:rsid w:val="00AC27E9"/>
    <w:rsid w:val="00AC2BA0"/>
    <w:rsid w:val="00AC41E5"/>
    <w:rsid w:val="00AC5BF6"/>
    <w:rsid w:val="00AC6463"/>
    <w:rsid w:val="00AC7E22"/>
    <w:rsid w:val="00AD055C"/>
    <w:rsid w:val="00AD0627"/>
    <w:rsid w:val="00AD2F7B"/>
    <w:rsid w:val="00AD3299"/>
    <w:rsid w:val="00AD336C"/>
    <w:rsid w:val="00AD39B5"/>
    <w:rsid w:val="00AD4F45"/>
    <w:rsid w:val="00AD5859"/>
    <w:rsid w:val="00AD693B"/>
    <w:rsid w:val="00AE0227"/>
    <w:rsid w:val="00AE08F6"/>
    <w:rsid w:val="00AE1357"/>
    <w:rsid w:val="00AE354D"/>
    <w:rsid w:val="00AE376E"/>
    <w:rsid w:val="00AE500C"/>
    <w:rsid w:val="00AE7F3B"/>
    <w:rsid w:val="00AF0CB4"/>
    <w:rsid w:val="00AF0DF4"/>
    <w:rsid w:val="00AF7DFF"/>
    <w:rsid w:val="00B00DB5"/>
    <w:rsid w:val="00B0354B"/>
    <w:rsid w:val="00B0701C"/>
    <w:rsid w:val="00B075A8"/>
    <w:rsid w:val="00B1013F"/>
    <w:rsid w:val="00B125E9"/>
    <w:rsid w:val="00B1323F"/>
    <w:rsid w:val="00B13FDC"/>
    <w:rsid w:val="00B149A1"/>
    <w:rsid w:val="00B150CD"/>
    <w:rsid w:val="00B21C1E"/>
    <w:rsid w:val="00B221F7"/>
    <w:rsid w:val="00B223F6"/>
    <w:rsid w:val="00B25746"/>
    <w:rsid w:val="00B258F9"/>
    <w:rsid w:val="00B26643"/>
    <w:rsid w:val="00B31756"/>
    <w:rsid w:val="00B34207"/>
    <w:rsid w:val="00B353B2"/>
    <w:rsid w:val="00B3610A"/>
    <w:rsid w:val="00B36FF5"/>
    <w:rsid w:val="00B40DD9"/>
    <w:rsid w:val="00B41309"/>
    <w:rsid w:val="00B42687"/>
    <w:rsid w:val="00B43903"/>
    <w:rsid w:val="00B4724B"/>
    <w:rsid w:val="00B51FF2"/>
    <w:rsid w:val="00B5237F"/>
    <w:rsid w:val="00B53570"/>
    <w:rsid w:val="00B570B1"/>
    <w:rsid w:val="00B570F3"/>
    <w:rsid w:val="00B6002B"/>
    <w:rsid w:val="00B60B4D"/>
    <w:rsid w:val="00B6173A"/>
    <w:rsid w:val="00B65939"/>
    <w:rsid w:val="00B667F4"/>
    <w:rsid w:val="00B669D1"/>
    <w:rsid w:val="00B67492"/>
    <w:rsid w:val="00B75932"/>
    <w:rsid w:val="00B75C7D"/>
    <w:rsid w:val="00B75CB8"/>
    <w:rsid w:val="00B7702F"/>
    <w:rsid w:val="00B777E9"/>
    <w:rsid w:val="00B81827"/>
    <w:rsid w:val="00B831F6"/>
    <w:rsid w:val="00B8380F"/>
    <w:rsid w:val="00B84462"/>
    <w:rsid w:val="00B84964"/>
    <w:rsid w:val="00B8607E"/>
    <w:rsid w:val="00B86996"/>
    <w:rsid w:val="00B93F3C"/>
    <w:rsid w:val="00B949C4"/>
    <w:rsid w:val="00B94A89"/>
    <w:rsid w:val="00B94E5C"/>
    <w:rsid w:val="00B978B4"/>
    <w:rsid w:val="00B979D5"/>
    <w:rsid w:val="00BA51B8"/>
    <w:rsid w:val="00BA5275"/>
    <w:rsid w:val="00BA544C"/>
    <w:rsid w:val="00BA6658"/>
    <w:rsid w:val="00BA6789"/>
    <w:rsid w:val="00BB0A59"/>
    <w:rsid w:val="00BB2BB5"/>
    <w:rsid w:val="00BB6328"/>
    <w:rsid w:val="00BC0E13"/>
    <w:rsid w:val="00BC144D"/>
    <w:rsid w:val="00BC15B8"/>
    <w:rsid w:val="00BC18F8"/>
    <w:rsid w:val="00BC31A2"/>
    <w:rsid w:val="00BC3527"/>
    <w:rsid w:val="00BC4676"/>
    <w:rsid w:val="00BC514F"/>
    <w:rsid w:val="00BC559B"/>
    <w:rsid w:val="00BC627F"/>
    <w:rsid w:val="00BD1FCF"/>
    <w:rsid w:val="00BD24E1"/>
    <w:rsid w:val="00BD2E4D"/>
    <w:rsid w:val="00BD3564"/>
    <w:rsid w:val="00BD4305"/>
    <w:rsid w:val="00BD559D"/>
    <w:rsid w:val="00BE0628"/>
    <w:rsid w:val="00BE36EF"/>
    <w:rsid w:val="00BE3F7C"/>
    <w:rsid w:val="00BE434F"/>
    <w:rsid w:val="00BE48DE"/>
    <w:rsid w:val="00BE513A"/>
    <w:rsid w:val="00BE69DA"/>
    <w:rsid w:val="00BF044D"/>
    <w:rsid w:val="00BF1AD8"/>
    <w:rsid w:val="00BF3278"/>
    <w:rsid w:val="00BF4D49"/>
    <w:rsid w:val="00BF4D8F"/>
    <w:rsid w:val="00BF4E2F"/>
    <w:rsid w:val="00BF5080"/>
    <w:rsid w:val="00BF57E9"/>
    <w:rsid w:val="00BF57EC"/>
    <w:rsid w:val="00BF6B30"/>
    <w:rsid w:val="00BF72C7"/>
    <w:rsid w:val="00C00874"/>
    <w:rsid w:val="00C00BC1"/>
    <w:rsid w:val="00C01799"/>
    <w:rsid w:val="00C029B5"/>
    <w:rsid w:val="00C03932"/>
    <w:rsid w:val="00C138FE"/>
    <w:rsid w:val="00C139D2"/>
    <w:rsid w:val="00C15089"/>
    <w:rsid w:val="00C16973"/>
    <w:rsid w:val="00C216B2"/>
    <w:rsid w:val="00C22926"/>
    <w:rsid w:val="00C257B8"/>
    <w:rsid w:val="00C25A87"/>
    <w:rsid w:val="00C30183"/>
    <w:rsid w:val="00C307EF"/>
    <w:rsid w:val="00C33B10"/>
    <w:rsid w:val="00C34237"/>
    <w:rsid w:val="00C34D65"/>
    <w:rsid w:val="00C351D7"/>
    <w:rsid w:val="00C358CE"/>
    <w:rsid w:val="00C35FE2"/>
    <w:rsid w:val="00C375AA"/>
    <w:rsid w:val="00C3779A"/>
    <w:rsid w:val="00C41266"/>
    <w:rsid w:val="00C4256B"/>
    <w:rsid w:val="00C43AB8"/>
    <w:rsid w:val="00C44AB4"/>
    <w:rsid w:val="00C47476"/>
    <w:rsid w:val="00C47DE7"/>
    <w:rsid w:val="00C50C3B"/>
    <w:rsid w:val="00C5178A"/>
    <w:rsid w:val="00C51CC7"/>
    <w:rsid w:val="00C53B54"/>
    <w:rsid w:val="00C54410"/>
    <w:rsid w:val="00C54CE8"/>
    <w:rsid w:val="00C61F30"/>
    <w:rsid w:val="00C6236A"/>
    <w:rsid w:val="00C631F9"/>
    <w:rsid w:val="00C65B72"/>
    <w:rsid w:val="00C67A8C"/>
    <w:rsid w:val="00C73E2D"/>
    <w:rsid w:val="00C74240"/>
    <w:rsid w:val="00C743CF"/>
    <w:rsid w:val="00C75527"/>
    <w:rsid w:val="00C75845"/>
    <w:rsid w:val="00C76CA8"/>
    <w:rsid w:val="00C77D1F"/>
    <w:rsid w:val="00C80C3B"/>
    <w:rsid w:val="00C82710"/>
    <w:rsid w:val="00C82CEA"/>
    <w:rsid w:val="00C84DCB"/>
    <w:rsid w:val="00C85E36"/>
    <w:rsid w:val="00C86D52"/>
    <w:rsid w:val="00C91F6E"/>
    <w:rsid w:val="00C92410"/>
    <w:rsid w:val="00C93964"/>
    <w:rsid w:val="00C9526D"/>
    <w:rsid w:val="00C95C73"/>
    <w:rsid w:val="00C978EF"/>
    <w:rsid w:val="00CA3BE7"/>
    <w:rsid w:val="00CA6117"/>
    <w:rsid w:val="00CA62ED"/>
    <w:rsid w:val="00CB0318"/>
    <w:rsid w:val="00CB0A9B"/>
    <w:rsid w:val="00CB114B"/>
    <w:rsid w:val="00CB189D"/>
    <w:rsid w:val="00CB263A"/>
    <w:rsid w:val="00CB31D0"/>
    <w:rsid w:val="00CB433C"/>
    <w:rsid w:val="00CB62F8"/>
    <w:rsid w:val="00CB6B12"/>
    <w:rsid w:val="00CB6D7F"/>
    <w:rsid w:val="00CC039C"/>
    <w:rsid w:val="00CC115B"/>
    <w:rsid w:val="00CC2549"/>
    <w:rsid w:val="00CC4965"/>
    <w:rsid w:val="00CC6205"/>
    <w:rsid w:val="00CD208F"/>
    <w:rsid w:val="00CD535B"/>
    <w:rsid w:val="00CD560B"/>
    <w:rsid w:val="00CD722B"/>
    <w:rsid w:val="00CE0DD6"/>
    <w:rsid w:val="00CE6505"/>
    <w:rsid w:val="00CE6954"/>
    <w:rsid w:val="00CE6AB8"/>
    <w:rsid w:val="00CF0936"/>
    <w:rsid w:val="00CF132B"/>
    <w:rsid w:val="00CF32DC"/>
    <w:rsid w:val="00CF487D"/>
    <w:rsid w:val="00CF58D6"/>
    <w:rsid w:val="00CF7D7E"/>
    <w:rsid w:val="00D012F5"/>
    <w:rsid w:val="00D03587"/>
    <w:rsid w:val="00D03BF8"/>
    <w:rsid w:val="00D0432B"/>
    <w:rsid w:val="00D04697"/>
    <w:rsid w:val="00D0516F"/>
    <w:rsid w:val="00D05724"/>
    <w:rsid w:val="00D06A47"/>
    <w:rsid w:val="00D078CA"/>
    <w:rsid w:val="00D07D66"/>
    <w:rsid w:val="00D101E5"/>
    <w:rsid w:val="00D13CF5"/>
    <w:rsid w:val="00D14034"/>
    <w:rsid w:val="00D140DE"/>
    <w:rsid w:val="00D15BE7"/>
    <w:rsid w:val="00D172C3"/>
    <w:rsid w:val="00D175D6"/>
    <w:rsid w:val="00D17948"/>
    <w:rsid w:val="00D2183F"/>
    <w:rsid w:val="00D21A05"/>
    <w:rsid w:val="00D222DE"/>
    <w:rsid w:val="00D2358C"/>
    <w:rsid w:val="00D245D6"/>
    <w:rsid w:val="00D26CA5"/>
    <w:rsid w:val="00D2740F"/>
    <w:rsid w:val="00D309AF"/>
    <w:rsid w:val="00D30CF8"/>
    <w:rsid w:val="00D31227"/>
    <w:rsid w:val="00D32B96"/>
    <w:rsid w:val="00D35BB2"/>
    <w:rsid w:val="00D36E0C"/>
    <w:rsid w:val="00D37691"/>
    <w:rsid w:val="00D377DB"/>
    <w:rsid w:val="00D415DA"/>
    <w:rsid w:val="00D44634"/>
    <w:rsid w:val="00D5235E"/>
    <w:rsid w:val="00D537ED"/>
    <w:rsid w:val="00D539D5"/>
    <w:rsid w:val="00D53B5E"/>
    <w:rsid w:val="00D5630C"/>
    <w:rsid w:val="00D57FF3"/>
    <w:rsid w:val="00D60162"/>
    <w:rsid w:val="00D607A0"/>
    <w:rsid w:val="00D615D0"/>
    <w:rsid w:val="00D61740"/>
    <w:rsid w:val="00D617D9"/>
    <w:rsid w:val="00D6180B"/>
    <w:rsid w:val="00D61E58"/>
    <w:rsid w:val="00D63B13"/>
    <w:rsid w:val="00D64A3E"/>
    <w:rsid w:val="00D65394"/>
    <w:rsid w:val="00D66685"/>
    <w:rsid w:val="00D73915"/>
    <w:rsid w:val="00D73DC3"/>
    <w:rsid w:val="00D73F70"/>
    <w:rsid w:val="00D74778"/>
    <w:rsid w:val="00D76234"/>
    <w:rsid w:val="00D76D9F"/>
    <w:rsid w:val="00D81501"/>
    <w:rsid w:val="00D82947"/>
    <w:rsid w:val="00D85CAB"/>
    <w:rsid w:val="00D85ED6"/>
    <w:rsid w:val="00D918CC"/>
    <w:rsid w:val="00D92478"/>
    <w:rsid w:val="00D92C70"/>
    <w:rsid w:val="00D93B76"/>
    <w:rsid w:val="00D945D4"/>
    <w:rsid w:val="00D94BFA"/>
    <w:rsid w:val="00D9567A"/>
    <w:rsid w:val="00D957E0"/>
    <w:rsid w:val="00D95999"/>
    <w:rsid w:val="00D95F2D"/>
    <w:rsid w:val="00D9637E"/>
    <w:rsid w:val="00D9700A"/>
    <w:rsid w:val="00D97548"/>
    <w:rsid w:val="00DA0675"/>
    <w:rsid w:val="00DA162D"/>
    <w:rsid w:val="00DA27E6"/>
    <w:rsid w:val="00DA2CBF"/>
    <w:rsid w:val="00DA3416"/>
    <w:rsid w:val="00DA3742"/>
    <w:rsid w:val="00DA425E"/>
    <w:rsid w:val="00DA465A"/>
    <w:rsid w:val="00DA4AE7"/>
    <w:rsid w:val="00DA6576"/>
    <w:rsid w:val="00DA70F6"/>
    <w:rsid w:val="00DB09AB"/>
    <w:rsid w:val="00DB330B"/>
    <w:rsid w:val="00DB509A"/>
    <w:rsid w:val="00DB50AE"/>
    <w:rsid w:val="00DB72FA"/>
    <w:rsid w:val="00DB7EAD"/>
    <w:rsid w:val="00DC4DAA"/>
    <w:rsid w:val="00DC52B0"/>
    <w:rsid w:val="00DC6168"/>
    <w:rsid w:val="00DC6DFE"/>
    <w:rsid w:val="00DD140B"/>
    <w:rsid w:val="00DD1E1A"/>
    <w:rsid w:val="00DD33E9"/>
    <w:rsid w:val="00DD38B8"/>
    <w:rsid w:val="00DD7469"/>
    <w:rsid w:val="00DD74B7"/>
    <w:rsid w:val="00DE038F"/>
    <w:rsid w:val="00DE081B"/>
    <w:rsid w:val="00DE0FE9"/>
    <w:rsid w:val="00DE19BB"/>
    <w:rsid w:val="00DE3382"/>
    <w:rsid w:val="00DE441B"/>
    <w:rsid w:val="00DE4D63"/>
    <w:rsid w:val="00DE715F"/>
    <w:rsid w:val="00DE730E"/>
    <w:rsid w:val="00DF082E"/>
    <w:rsid w:val="00DF1E41"/>
    <w:rsid w:val="00DF265A"/>
    <w:rsid w:val="00DF3728"/>
    <w:rsid w:val="00DF3956"/>
    <w:rsid w:val="00DF49DB"/>
    <w:rsid w:val="00DF6C2D"/>
    <w:rsid w:val="00DF7D44"/>
    <w:rsid w:val="00E01242"/>
    <w:rsid w:val="00E02BAF"/>
    <w:rsid w:val="00E0311C"/>
    <w:rsid w:val="00E03C76"/>
    <w:rsid w:val="00E05049"/>
    <w:rsid w:val="00E05998"/>
    <w:rsid w:val="00E05AB8"/>
    <w:rsid w:val="00E06BE9"/>
    <w:rsid w:val="00E0722C"/>
    <w:rsid w:val="00E07ADA"/>
    <w:rsid w:val="00E125CC"/>
    <w:rsid w:val="00E12B28"/>
    <w:rsid w:val="00E12E3B"/>
    <w:rsid w:val="00E16DEE"/>
    <w:rsid w:val="00E22D20"/>
    <w:rsid w:val="00E2301D"/>
    <w:rsid w:val="00E26768"/>
    <w:rsid w:val="00E26F32"/>
    <w:rsid w:val="00E27167"/>
    <w:rsid w:val="00E27F94"/>
    <w:rsid w:val="00E30AE2"/>
    <w:rsid w:val="00E30FDB"/>
    <w:rsid w:val="00E3108B"/>
    <w:rsid w:val="00E3193C"/>
    <w:rsid w:val="00E31E8A"/>
    <w:rsid w:val="00E34161"/>
    <w:rsid w:val="00E34208"/>
    <w:rsid w:val="00E37DD8"/>
    <w:rsid w:val="00E40F77"/>
    <w:rsid w:val="00E41878"/>
    <w:rsid w:val="00E42DFB"/>
    <w:rsid w:val="00E42FD4"/>
    <w:rsid w:val="00E4344C"/>
    <w:rsid w:val="00E43EC0"/>
    <w:rsid w:val="00E44391"/>
    <w:rsid w:val="00E44CDE"/>
    <w:rsid w:val="00E45774"/>
    <w:rsid w:val="00E46B9E"/>
    <w:rsid w:val="00E52B57"/>
    <w:rsid w:val="00E52C4A"/>
    <w:rsid w:val="00E5323F"/>
    <w:rsid w:val="00E53B8D"/>
    <w:rsid w:val="00E5785F"/>
    <w:rsid w:val="00E6169A"/>
    <w:rsid w:val="00E6535F"/>
    <w:rsid w:val="00E6768A"/>
    <w:rsid w:val="00E67C2B"/>
    <w:rsid w:val="00E70E5D"/>
    <w:rsid w:val="00E7216F"/>
    <w:rsid w:val="00E7298C"/>
    <w:rsid w:val="00E72D38"/>
    <w:rsid w:val="00E735B5"/>
    <w:rsid w:val="00E75F62"/>
    <w:rsid w:val="00E774EB"/>
    <w:rsid w:val="00E775A8"/>
    <w:rsid w:val="00E808E2"/>
    <w:rsid w:val="00E809CA"/>
    <w:rsid w:val="00E81257"/>
    <w:rsid w:val="00E824DA"/>
    <w:rsid w:val="00E8314E"/>
    <w:rsid w:val="00E83FC5"/>
    <w:rsid w:val="00E84A62"/>
    <w:rsid w:val="00E86D33"/>
    <w:rsid w:val="00E87C3F"/>
    <w:rsid w:val="00E9535D"/>
    <w:rsid w:val="00E96535"/>
    <w:rsid w:val="00E96FE1"/>
    <w:rsid w:val="00EA1C5D"/>
    <w:rsid w:val="00EA1F7E"/>
    <w:rsid w:val="00EA2049"/>
    <w:rsid w:val="00EA2C20"/>
    <w:rsid w:val="00EA63F6"/>
    <w:rsid w:val="00EA6B20"/>
    <w:rsid w:val="00EA6C99"/>
    <w:rsid w:val="00EB02F3"/>
    <w:rsid w:val="00EB038D"/>
    <w:rsid w:val="00EB04AD"/>
    <w:rsid w:val="00EB171A"/>
    <w:rsid w:val="00EB36F8"/>
    <w:rsid w:val="00EB4335"/>
    <w:rsid w:val="00EB4F63"/>
    <w:rsid w:val="00EB69E5"/>
    <w:rsid w:val="00EB69ED"/>
    <w:rsid w:val="00EB794C"/>
    <w:rsid w:val="00EB7F7D"/>
    <w:rsid w:val="00EC050B"/>
    <w:rsid w:val="00EC0A42"/>
    <w:rsid w:val="00EC1303"/>
    <w:rsid w:val="00EC13EB"/>
    <w:rsid w:val="00EC277B"/>
    <w:rsid w:val="00EC2A24"/>
    <w:rsid w:val="00EC2DAB"/>
    <w:rsid w:val="00EC43DE"/>
    <w:rsid w:val="00EC52A8"/>
    <w:rsid w:val="00EC59C1"/>
    <w:rsid w:val="00EC5BED"/>
    <w:rsid w:val="00EC73BA"/>
    <w:rsid w:val="00ED002A"/>
    <w:rsid w:val="00ED161F"/>
    <w:rsid w:val="00ED40E0"/>
    <w:rsid w:val="00ED46AF"/>
    <w:rsid w:val="00ED61EE"/>
    <w:rsid w:val="00ED6D04"/>
    <w:rsid w:val="00EE1209"/>
    <w:rsid w:val="00EE24DA"/>
    <w:rsid w:val="00EE417B"/>
    <w:rsid w:val="00EE71A5"/>
    <w:rsid w:val="00EF54AA"/>
    <w:rsid w:val="00EF6D34"/>
    <w:rsid w:val="00EF7076"/>
    <w:rsid w:val="00EF726E"/>
    <w:rsid w:val="00EF72B6"/>
    <w:rsid w:val="00F00BB3"/>
    <w:rsid w:val="00F00E40"/>
    <w:rsid w:val="00F04E89"/>
    <w:rsid w:val="00F04ECA"/>
    <w:rsid w:val="00F11AD7"/>
    <w:rsid w:val="00F130C8"/>
    <w:rsid w:val="00F13B08"/>
    <w:rsid w:val="00F13B4B"/>
    <w:rsid w:val="00F164AC"/>
    <w:rsid w:val="00F16A66"/>
    <w:rsid w:val="00F1770C"/>
    <w:rsid w:val="00F178F8"/>
    <w:rsid w:val="00F2090A"/>
    <w:rsid w:val="00F23AA2"/>
    <w:rsid w:val="00F27594"/>
    <w:rsid w:val="00F30D0D"/>
    <w:rsid w:val="00F342EB"/>
    <w:rsid w:val="00F3492D"/>
    <w:rsid w:val="00F34C61"/>
    <w:rsid w:val="00F350AE"/>
    <w:rsid w:val="00F3614D"/>
    <w:rsid w:val="00F3788D"/>
    <w:rsid w:val="00F40DA4"/>
    <w:rsid w:val="00F42852"/>
    <w:rsid w:val="00F43CAE"/>
    <w:rsid w:val="00F45DC1"/>
    <w:rsid w:val="00F47735"/>
    <w:rsid w:val="00F504E9"/>
    <w:rsid w:val="00F51748"/>
    <w:rsid w:val="00F52CD9"/>
    <w:rsid w:val="00F55636"/>
    <w:rsid w:val="00F6308F"/>
    <w:rsid w:val="00F6393E"/>
    <w:rsid w:val="00F71893"/>
    <w:rsid w:val="00F72B86"/>
    <w:rsid w:val="00F74F5A"/>
    <w:rsid w:val="00F75B6E"/>
    <w:rsid w:val="00F805A3"/>
    <w:rsid w:val="00F8413A"/>
    <w:rsid w:val="00F920CD"/>
    <w:rsid w:val="00F96442"/>
    <w:rsid w:val="00FA2BA8"/>
    <w:rsid w:val="00FA3B1F"/>
    <w:rsid w:val="00FA5D32"/>
    <w:rsid w:val="00FA61F0"/>
    <w:rsid w:val="00FA6C31"/>
    <w:rsid w:val="00FA7326"/>
    <w:rsid w:val="00FB0048"/>
    <w:rsid w:val="00FB1FF1"/>
    <w:rsid w:val="00FB3D8D"/>
    <w:rsid w:val="00FB4E1D"/>
    <w:rsid w:val="00FB5011"/>
    <w:rsid w:val="00FB5312"/>
    <w:rsid w:val="00FB655F"/>
    <w:rsid w:val="00FB7EA2"/>
    <w:rsid w:val="00FC08C7"/>
    <w:rsid w:val="00FC0913"/>
    <w:rsid w:val="00FC1F83"/>
    <w:rsid w:val="00FC4031"/>
    <w:rsid w:val="00FC5DBA"/>
    <w:rsid w:val="00FD2394"/>
    <w:rsid w:val="00FD2A5D"/>
    <w:rsid w:val="00FD2CC9"/>
    <w:rsid w:val="00FD2FE8"/>
    <w:rsid w:val="00FD380D"/>
    <w:rsid w:val="00FD6102"/>
    <w:rsid w:val="00FD6A39"/>
    <w:rsid w:val="00FD7DEF"/>
    <w:rsid w:val="00FE1887"/>
    <w:rsid w:val="00FE25BF"/>
    <w:rsid w:val="00FE2874"/>
    <w:rsid w:val="00FE2E01"/>
    <w:rsid w:val="00FE3689"/>
    <w:rsid w:val="00FE6541"/>
    <w:rsid w:val="00FE7E04"/>
    <w:rsid w:val="00FF0320"/>
    <w:rsid w:val="00FF1801"/>
    <w:rsid w:val="00FF3A7A"/>
    <w:rsid w:val="00FF3E60"/>
    <w:rsid w:val="00FF484D"/>
    <w:rsid w:val="00FF6777"/>
    <w:rsid w:val="00FF68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FFE54"/>
  <w15:docId w15:val="{94E87DB6-A00C-4A13-8A83-18676E654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5ED6"/>
    <w:rPr>
      <w:rFonts w:ascii="Verdana" w:hAnsi="Verdana"/>
      <w:snapToGrid w:val="0"/>
      <w:sz w:val="18"/>
      <w:szCs w:val="18"/>
    </w:rPr>
  </w:style>
  <w:style w:type="paragraph" w:styleId="Kop1">
    <w:name w:val="heading 1"/>
    <w:aliases w:val="Section Heading,Hoofdstuk,hoofdstuk,sectionHeading,h1,1,Niet als kop gebruiken"/>
    <w:basedOn w:val="Standaard"/>
    <w:next w:val="Standaard"/>
    <w:qFormat/>
    <w:rsid w:val="00A2782A"/>
    <w:pPr>
      <w:keepNext/>
      <w:numPr>
        <w:numId w:val="1"/>
      </w:numPr>
      <w:spacing w:before="240" w:after="60"/>
      <w:outlineLvl w:val="0"/>
    </w:pPr>
    <w:rPr>
      <w:rFonts w:cs="Arial"/>
      <w:b/>
      <w:bCs/>
      <w:kern w:val="32"/>
      <w:sz w:val="28"/>
      <w:szCs w:val="32"/>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qFormat/>
    <w:rsid w:val="00A2782A"/>
    <w:pPr>
      <w:keepNext/>
      <w:numPr>
        <w:ilvl w:val="1"/>
        <w:numId w:val="1"/>
      </w:numPr>
      <w:spacing w:before="240" w:after="60"/>
      <w:outlineLvl w:val="1"/>
    </w:pPr>
    <w:rPr>
      <w:rFonts w:cs="Arial"/>
      <w:b/>
      <w:bCs/>
      <w:i/>
      <w:iCs/>
      <w:sz w:val="20"/>
      <w:szCs w:val="28"/>
    </w:rPr>
  </w:style>
  <w:style w:type="paragraph" w:styleId="Kop3">
    <w:name w:val="heading 3"/>
    <w:basedOn w:val="Standaard"/>
    <w:next w:val="Standaard"/>
    <w:qFormat/>
    <w:rsid w:val="00A2782A"/>
    <w:pPr>
      <w:keepNext/>
      <w:numPr>
        <w:ilvl w:val="2"/>
        <w:numId w:val="1"/>
      </w:numPr>
      <w:spacing w:before="240" w:after="60"/>
      <w:outlineLvl w:val="2"/>
    </w:pPr>
    <w:rPr>
      <w:rFonts w:cs="Arial"/>
      <w:bCs/>
      <w:i/>
      <w:sz w:val="20"/>
      <w:szCs w:val="26"/>
    </w:rPr>
  </w:style>
  <w:style w:type="paragraph" w:styleId="Kop4">
    <w:name w:val="heading 4"/>
    <w:aliases w:val="Level 2 - a,Major"/>
    <w:basedOn w:val="Standaard"/>
    <w:next w:val="Standaard"/>
    <w:qFormat/>
    <w:rsid w:val="00A2782A"/>
    <w:pPr>
      <w:keepNext/>
      <w:numPr>
        <w:ilvl w:val="3"/>
        <w:numId w:val="1"/>
      </w:numPr>
      <w:spacing w:before="240" w:after="60"/>
      <w:outlineLvl w:val="3"/>
    </w:pPr>
    <w:rPr>
      <w:bCs/>
      <w:i/>
      <w:sz w:val="20"/>
      <w:szCs w:val="28"/>
    </w:rPr>
  </w:style>
  <w:style w:type="paragraph" w:styleId="Kop5">
    <w:name w:val="heading 5"/>
    <w:basedOn w:val="Standaard"/>
    <w:next w:val="Standaard"/>
    <w:qFormat/>
    <w:rsid w:val="00A2782A"/>
    <w:pPr>
      <w:numPr>
        <w:ilvl w:val="4"/>
        <w:numId w:val="1"/>
      </w:numPr>
      <w:spacing w:before="240" w:after="60"/>
      <w:outlineLvl w:val="4"/>
    </w:pPr>
    <w:rPr>
      <w:b/>
      <w:bCs/>
      <w:i/>
      <w:iCs/>
      <w:sz w:val="26"/>
      <w:szCs w:val="26"/>
    </w:rPr>
  </w:style>
  <w:style w:type="paragraph" w:styleId="Kop6">
    <w:name w:val="heading 6"/>
    <w:basedOn w:val="Standaard"/>
    <w:next w:val="Standaard"/>
    <w:qFormat/>
    <w:rsid w:val="00A2782A"/>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A2782A"/>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A2782A"/>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A2782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semiHidden/>
    <w:rsid w:val="00FC08C7"/>
    <w:rPr>
      <w:sz w:val="16"/>
      <w:szCs w:val="16"/>
    </w:rPr>
  </w:style>
  <w:style w:type="paragraph" w:styleId="Tekstopmerking">
    <w:name w:val="annotation text"/>
    <w:basedOn w:val="Standaard"/>
    <w:link w:val="TekstopmerkingChar"/>
    <w:uiPriority w:val="99"/>
    <w:semiHidden/>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semiHidden/>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3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qFormat/>
    <w:rsid w:val="000D57F4"/>
    <w:rPr>
      <w:i/>
      <w:iCs/>
    </w:rPr>
  </w:style>
  <w:style w:type="paragraph" w:styleId="Inhopg1">
    <w:name w:val="toc 1"/>
    <w:basedOn w:val="Standaard"/>
    <w:next w:val="Standaard"/>
    <w:autoRedefine/>
    <w:uiPriority w:val="39"/>
    <w:rsid w:val="00D53B5E"/>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ilvl w:val="0"/>
        <w:numId w:val="0"/>
      </w:numPr>
      <w:tabs>
        <w:tab w:val="num" w:pos="454"/>
        <w:tab w:val="left" w:pos="567"/>
      </w:tabs>
      <w:spacing w:before="120" w:after="120"/>
      <w:ind w:left="454" w:hanging="454"/>
    </w:pPr>
    <w:rPr>
      <w:i w:val="0"/>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semiHidden/>
    <w:rsid w:val="0094429A"/>
    <w:pPr>
      <w:spacing w:line="180" w:lineRule="exact"/>
    </w:pPr>
    <w:rPr>
      <w:i/>
      <w:noProof/>
      <w:sz w:val="13"/>
    </w:rPr>
  </w:style>
  <w:style w:type="character" w:customStyle="1" w:styleId="VoetnoottekstChar">
    <w:name w:val="Voetnoottekst Char"/>
    <w:basedOn w:val="Standaardalinea-lettertype"/>
    <w:link w:val="Voetnoottekst"/>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aliases w:val="List Paragraph11,List Paragraph2,List Paragraph Char Char,lp1,List Paragraph1,Number_1,SGLText List Paragraph,new,Normal Sentence,b1,Colorful List - Accent 11,Bullets 2,Use Case List Paragraph,Heading2,Body Bullet,Table Number Paragraph"/>
    <w:basedOn w:val="Standaard"/>
    <w:link w:val="LijstalineaChar"/>
    <w:uiPriority w:val="34"/>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table" w:customStyle="1" w:styleId="Tabelraster1">
    <w:name w:val="Tabelraster1"/>
    <w:basedOn w:val="Standaardtabel"/>
    <w:next w:val="Tabelraster"/>
    <w:uiPriority w:val="59"/>
    <w:rsid w:val="004143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A61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8A27CD"/>
    <w:pPr>
      <w:spacing w:line="300" w:lineRule="exac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59"/>
    <w:rsid w:val="00B221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ardalinea-lettertype"/>
    <w:rsid w:val="00366E73"/>
  </w:style>
  <w:style w:type="character" w:customStyle="1" w:styleId="cf01">
    <w:name w:val="cf01"/>
    <w:basedOn w:val="Standaardalinea-lettertype"/>
    <w:rsid w:val="00DC6DFE"/>
    <w:rPr>
      <w:rFonts w:ascii="Segoe UI" w:hAnsi="Segoe UI" w:cs="Segoe UI" w:hint="default"/>
      <w:sz w:val="18"/>
      <w:szCs w:val="18"/>
    </w:rPr>
  </w:style>
  <w:style w:type="paragraph" w:customStyle="1" w:styleId="Nummering1">
    <w:name w:val="Nummering 1"/>
    <w:basedOn w:val="Standaard"/>
    <w:rsid w:val="009639DE"/>
    <w:pPr>
      <w:keepNext/>
      <w:numPr>
        <w:numId w:val="17"/>
      </w:numPr>
      <w:tabs>
        <w:tab w:val="left" w:pos="2552"/>
      </w:tabs>
      <w:spacing w:line="240" w:lineRule="atLeast"/>
    </w:pPr>
    <w:rPr>
      <w:snapToGrid/>
      <w:spacing w:val="5"/>
      <w:szCs w:val="20"/>
    </w:rPr>
  </w:style>
  <w:style w:type="paragraph" w:customStyle="1" w:styleId="Nummering2">
    <w:name w:val="Nummering 2"/>
    <w:basedOn w:val="Nummering1"/>
    <w:rsid w:val="009639DE"/>
    <w:pPr>
      <w:numPr>
        <w:ilvl w:val="1"/>
      </w:numPr>
      <w:tabs>
        <w:tab w:val="clear" w:pos="720"/>
        <w:tab w:val="clear" w:pos="2552"/>
        <w:tab w:val="left" w:pos="2977"/>
        <w:tab w:val="left" w:pos="3260"/>
      </w:tabs>
      <w:ind w:left="2977" w:hanging="425"/>
    </w:pPr>
  </w:style>
  <w:style w:type="character" w:customStyle="1" w:styleId="LijstalineaChar">
    <w:name w:val="Lijstalinea Char"/>
    <w:aliases w:val="List Paragraph11 Char,List Paragraph2 Char,List Paragraph Char Char Char,lp1 Char,List Paragraph1 Char,Number_1 Char,SGLText List Paragraph Char,new Char,Normal Sentence Char,b1 Char,Colorful List - Accent 11 Char,Bullets 2 Char"/>
    <w:basedOn w:val="Standaardalinea-lettertype"/>
    <w:link w:val="Lijstalinea"/>
    <w:uiPriority w:val="34"/>
    <w:locked/>
    <w:rsid w:val="009639DE"/>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factuur@bij12.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cid:image002.png@01D26503.70DA2EE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hyperlink" Target="mailto:factuur@ipo.n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kb1fed7297714dbb8c8a7b7f109c0ad0 xmlns="ab766f15-1a6d-42ae-97a2-8854072b29d3">
      <Terms xmlns="http://schemas.microsoft.com/office/infopath/2007/PartnerControls"/>
    </kb1fed7297714dbb8c8a7b7f109c0ad0>
    <Versienummer xmlns="ab766f15-1a6d-42ae-97a2-8854072b29d3" xsi:nil="true"/>
    <_dlc_DocId xmlns="ab766f15-1a6d-42ae-97a2-8854072b29d3">FACILZAKEN-285346803-5404</_dlc_DocId>
    <_dlc_DocIdUrl xmlns="ab766f15-1a6d-42ae-97a2-8854072b29d3">
      <Url>https://bij12kantoor.sharepoint.com/sites/FacilitaireZaken/_layouts/15/DocIdRedir.aspx?ID=FACILZAKEN-285346803-5404</Url>
      <Description>FACILZAKEN-285346803-5404</Description>
    </_dlc_DocIdUrl>
    <Datumsjabloongewijzigd xmlns="ab766f15-1a6d-42ae-97a2-8854072b29d3">2023-05-12T13:51:43+00:00</Datumsjabloongewijzigd>
    <NaamCreatieApplicatie xmlns="ab766f15-1a6d-42ae-97a2-8854072b29d3" xsi:nil="true"/>
    <Trefwoorden xmlns="ab766f15-1a6d-42ae-97a2-8854072b29d3" xsi:nil="true"/>
    <VersieCreatieApplicatie xmlns="ab766f15-1a6d-42ae-97a2-8854072b29d3" xsi:nil="true"/>
    <Niveau xmlns="ab766f15-1a6d-42ae-97a2-8854072b29d3">Bedrijfsvertrouwelijk</Niveau>
    <Documentstatus xmlns="ab766f15-1a6d-42ae-97a2-8854072b29d3"/>
    <DatumVersieCreatieapplicatie xmlns="ab766f15-1a6d-42ae-97a2-8854072b29d3">2023-05-12T13:51:43+00:00</DatumVersieCreatieapplicatie>
    <VernietigenofArchiveren xmlns="ab766f15-1a6d-42ae-97a2-8854072b29d3">Vernietigen</VernietigenofArchiveren>
    <Vrijetrefwoorden2 xmlns="ab766f15-1a6d-42ae-97a2-8854072b29d3" xsi:nil="true"/>
    <Vrijetrefwoorden3 xmlns="ab766f15-1a6d-42ae-97a2-8854072b29d3" xsi:nil="true"/>
    <Tijd xmlns="ab766f15-1a6d-42ae-97a2-8854072b29d3" xsi:nil="true"/>
    <Vrijetrefwoorden1 xmlns="ab766f15-1a6d-42ae-97a2-8854072b29d3" xsi:nil="true"/>
    <Dossiernaam xmlns="ab766f15-1a6d-42ae-97a2-8854072b29d3" xsi:nil="true"/>
    <Onderwerp xmlns="ab766f15-1a6d-42ae-97a2-8854072b29d3"/>
    <FysiekeLocatie xmlns="ab766f15-1a6d-42ae-97a2-8854072b29d3" xsi:nil="true"/>
    <Vrijetrefwoorden4 xmlns="ab766f15-1a6d-42ae-97a2-8854072b29d3" xsi:nil="true"/>
    <Actor xmlns="ab766f15-1a6d-42ae-97a2-8854072b29d3" xsi:nil="true"/>
    <Vrijetrefwoorden5 xmlns="ab766f15-1a6d-42ae-97a2-8854072b29d3" xsi:nil="true"/>
  </documentManagement>
</p:properties>
</file>

<file path=customXml/item2.xml><?xml version="1.0" encoding="utf-8"?>
<?mso-contentType ?>
<SharedContentType xmlns="Microsoft.SharePoint.Taxonomy.ContentTypeSync" SourceId="7c800735-cf70-4eec-ae5a-4ed9571f3e3d" ContentTypeId="0x010100E4B7C484098CA44A9D4B316AEEFAC543"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C4C7178331FC244C8EC69CF92C1FDF72" ma:contentTypeVersion="120" ma:contentTypeDescription="" ma:contentTypeScope="" ma:versionID="4ce3749977fda045b15b7a4e3f4be044">
  <xsd:schema xmlns:xsd="http://www.w3.org/2001/XMLSchema" xmlns:xs="http://www.w3.org/2001/XMLSchema" xmlns:p="http://schemas.microsoft.com/office/2006/metadata/properties" xmlns:ns2="ab766f15-1a6d-42ae-97a2-8854072b29d3" targetNamespace="http://schemas.microsoft.com/office/2006/metadata/properties" ma:root="true" ma:fieldsID="3f11606e20e3f68ba19ba703829e7876" ns2:_="">
    <xsd:import namespace="ab766f15-1a6d-42ae-97a2-8854072b29d3"/>
    <xsd:element name="properties">
      <xsd:complexType>
        <xsd:sequence>
          <xsd:element name="documentManagement">
            <xsd:complexType>
              <xsd:all>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3" minOccurs="0"/>
                <xsd:element ref="ns2:Vrijetrefwoorden4" minOccurs="0"/>
                <xsd:element ref="ns2:Vrijetrefwoorden5" minOccurs="0"/>
                <xsd:element ref="ns2:_dlc_DocId" minOccurs="0"/>
                <xsd:element ref="ns2:_dlc_DocIdUrl" minOccurs="0"/>
                <xsd:element ref="ns2:_dlc_DocIdPersistId"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Actor" ma:index="8" nillable="true" ma:displayName="Actor" ma:description="Afdeling X, [naam extern taxatiebureau]" ma:internalName="Actor">
      <xsd:simpleType>
        <xsd:restriction base="dms:Text">
          <xsd:maxLength value="255"/>
        </xsd:restriction>
      </xsd:simpleType>
    </xsd:element>
    <xsd:element name="Datumsjabloongewijzigd" ma:index="9" nillable="true" ma:displayName="Datum-sjabloon-gewijzigd" ma:default="[today]" ma:format="DateOnly" ma:internalName="Datumsjabloongewijzigd">
      <xsd:simpleType>
        <xsd:restriction base="dms:DateTime"/>
      </xsd:simpleType>
    </xsd:element>
    <xsd:element name="DatumVersieCreatieapplicatie" ma:index="10"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1" ma:displayName="Document-status" ma:format="Dropdown" ma:internalName="Documentstatus">
      <xsd:simpleType>
        <xsd:restriction base="dms:Choice">
          <xsd:enumeration value="Vastgesteld"/>
          <xsd:enumeration value="Concept"/>
          <xsd:enumeration value="Voorstel"/>
          <xsd:enumeration value="Definitief"/>
        </xsd:restriction>
      </xsd:simpleType>
    </xsd:element>
    <xsd:element name="Dossiernaam" ma:index="12"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3" nillable="true" ma:displayName="Fysieke-Locatie" ma:description="Fysieke locatie + Uniek poststuknummer &#10;" ma:internalName="FysiekeLocatie">
      <xsd:simpleType>
        <xsd:restriction base="dms:Text">
          <xsd:maxLength value="255"/>
        </xsd:restriction>
      </xsd:simpleType>
    </xsd:element>
    <xsd:element name="NaamCreatieApplicatie" ma:index="14"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5"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6" ma:displayName="Onderwerp" ma:description="Nadere omschrijving van classificatie(code). Bijvoorbeeld: Waterschade" ma:internalName="Onderwerp">
      <xsd:simpleType>
        <xsd:restriction base="dms:Text">
          <xsd:maxLength value="255"/>
        </xsd:restriction>
      </xsd:simpleType>
    </xsd:element>
    <xsd:element name="Tijd" ma:index="17" nillable="true" ma:displayName="Tijd" ma:description="Voorbeeld beleidsjaar, boekjaar of aanmaakdatum" ma:format="DateOnly" ma:internalName="Tijd">
      <xsd:simpleType>
        <xsd:restriction base="dms:DateTime"/>
      </xsd:simpleType>
    </xsd:element>
    <xsd:element name="Trefwoorden" ma:index="18" nillable="true" ma:displayName="Trefwoorden" ma:internalName="Trefwoorden">
      <xsd:simpleType>
        <xsd:restriction base="dms:Text">
          <xsd:maxLength value="255"/>
        </xsd:restriction>
      </xsd:simpleType>
    </xsd:element>
    <xsd:element name="VernietigenofArchiveren" ma:index="19"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0"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1" nillable="true" ma:displayName="Vrije-trefwoorden 1" ma:internalName="Vrijetrefwoorden1">
      <xsd:simpleType>
        <xsd:restriction base="dms:Text">
          <xsd:maxLength value="255"/>
        </xsd:restriction>
      </xsd:simpleType>
    </xsd:element>
    <xsd:element name="Vrijetrefwoorden2" ma:index="22" nillable="true" ma:displayName="Vrije-trefwoorden-2" ma:internalName="Vrijetrefwoorden2">
      <xsd:simpleType>
        <xsd:restriction base="dms:Text">
          <xsd:maxLength value="255"/>
        </xsd:restriction>
      </xsd:simpleType>
    </xsd:element>
    <xsd:element name="Vrijetrefwoorden3" ma:index="23" nillable="true" ma:displayName="Vrije-trefwoorden-3" ma:internalName="Vrijetrefwoorden3">
      <xsd:simpleType>
        <xsd:restriction base="dms:Text">
          <xsd:maxLength value="255"/>
        </xsd:restriction>
      </xsd:simpleType>
    </xsd:element>
    <xsd:element name="Vrijetrefwoorden4" ma:index="24" nillable="true" ma:displayName="Vrije-trefwoorden-4" ma:internalName="Vrijetrefwoorden4">
      <xsd:simpleType>
        <xsd:restriction base="dms:Text">
          <xsd:maxLength value="255"/>
        </xsd:restriction>
      </xsd:simpleType>
    </xsd:element>
    <xsd:element name="Vrijetrefwoorden5" ma:index="25" nillable="true" ma:displayName="Vrije-trefwoorden-5" ma:internalName="Vrijetrefwoorden5">
      <xsd:simpleType>
        <xsd:restriction base="dms:Text">
          <xsd:maxLength value="255"/>
        </xsd:restriction>
      </xsd:simpleType>
    </xsd:element>
    <xsd:element name="_dlc_DocId" ma:index="26" nillable="true" ma:displayName="Waarde van de document-id" ma:description="De waarde van de document-id die aan dit item is toegewezen."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Versienummer" ma:index="29" nillable="true" ma:displayName="Versienummer" ma:internalName="Versienummer">
      <xsd:simpleType>
        <xsd:restriction base="dms:Text">
          <xsd:maxLength value="255"/>
        </xsd:restriction>
      </xsd:simpleType>
    </xsd:element>
    <xsd:element name="kb1fed7297714dbb8c8a7b7f109c0ad0" ma:index="30"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1" nillable="true" ma:displayName="Taxonomy Catch All Column" ma:hidden="true" ma:list="{d05a0c46-5f30-4863-8178-3768391f7d16}"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2" nillable="true" ma:displayName="Taxonomy Catch All Column1" ma:hidden="true" ma:list="{d05a0c46-5f30-4863-8178-3768391f7d16}"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AB786-BACD-414C-B0AE-B6EB21BC1F18}">
  <ds:schemaRefs>
    <ds:schemaRef ds:uri="http://schemas.microsoft.com/office/2006/metadata/properties"/>
    <ds:schemaRef ds:uri="http://schemas.microsoft.com/office/infopath/2007/PartnerControls"/>
    <ds:schemaRef ds:uri="ab766f15-1a6d-42ae-97a2-8854072b29d3"/>
  </ds:schemaRefs>
</ds:datastoreItem>
</file>

<file path=customXml/itemProps2.xml><?xml version="1.0" encoding="utf-8"?>
<ds:datastoreItem xmlns:ds="http://schemas.openxmlformats.org/officeDocument/2006/customXml" ds:itemID="{F01EE0A3-04E5-42F7-A805-2CD1AF9F768B}">
  <ds:schemaRefs>
    <ds:schemaRef ds:uri="Microsoft.SharePoint.Taxonomy.ContentTypeSync"/>
  </ds:schemaRefs>
</ds:datastoreItem>
</file>

<file path=customXml/itemProps3.xml><?xml version="1.0" encoding="utf-8"?>
<ds:datastoreItem xmlns:ds="http://schemas.openxmlformats.org/officeDocument/2006/customXml" ds:itemID="{FF769F09-934B-44FB-82D5-26410A80D0A9}">
  <ds:schemaRefs>
    <ds:schemaRef ds:uri="http://schemas.microsoft.com/sharepoint/v3/contenttype/forms"/>
  </ds:schemaRefs>
</ds:datastoreItem>
</file>

<file path=customXml/itemProps4.xml><?xml version="1.0" encoding="utf-8"?>
<ds:datastoreItem xmlns:ds="http://schemas.openxmlformats.org/officeDocument/2006/customXml" ds:itemID="{399D780F-0F35-43E4-9BED-081D5F3630F7}">
  <ds:schemaRefs>
    <ds:schemaRef ds:uri="http://schemas.openxmlformats.org/officeDocument/2006/bibliography"/>
  </ds:schemaRefs>
</ds:datastoreItem>
</file>

<file path=customXml/itemProps5.xml><?xml version="1.0" encoding="utf-8"?>
<ds:datastoreItem xmlns:ds="http://schemas.openxmlformats.org/officeDocument/2006/customXml" ds:itemID="{F6AA36B4-23B6-46BF-90FD-56523CB0AC89}">
  <ds:schemaRefs>
    <ds:schemaRef ds:uri="http://schemas.microsoft.com/office/2006/metadata/customXsn"/>
  </ds:schemaRefs>
</ds:datastoreItem>
</file>

<file path=customXml/itemProps6.xml><?xml version="1.0" encoding="utf-8"?>
<ds:datastoreItem xmlns:ds="http://schemas.openxmlformats.org/officeDocument/2006/customXml" ds:itemID="{8BBBE07C-0784-4830-AAB2-F1E0C4F190E4}">
  <ds:schemaRefs>
    <ds:schemaRef ds:uri="http://schemas.microsoft.com/sharepoint/events"/>
  </ds:schemaRefs>
</ds:datastoreItem>
</file>

<file path=customXml/itemProps7.xml><?xml version="1.0" encoding="utf-8"?>
<ds:datastoreItem xmlns:ds="http://schemas.openxmlformats.org/officeDocument/2006/customXml" ds:itemID="{D7647B0B-5891-4203-9D6B-3F9EDAEF9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66f15-1a6d-42ae-97a2-8854072b2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1355</Words>
  <Characters>7956</Characters>
  <Application>Microsoft Office Word</Application>
  <DocSecurity>0</DocSecurity>
  <Lines>159</Lines>
  <Paragraphs>78</Paragraphs>
  <ScaleCrop>false</ScaleCrop>
  <HeadingPairs>
    <vt:vector size="2" baseType="variant">
      <vt:variant>
        <vt:lpstr>Titel</vt:lpstr>
      </vt:variant>
      <vt:variant>
        <vt:i4>1</vt:i4>
      </vt:variant>
    </vt:vector>
  </HeadingPairs>
  <TitlesOfParts>
    <vt:vector size="1" baseType="lpstr">
      <vt:lpstr>&lt;Naam aanbesteding&gt;</vt:lpstr>
    </vt:vector>
  </TitlesOfParts>
  <Company>Min. van BZK</Company>
  <LinksUpToDate>false</LinksUpToDate>
  <CharactersWithSpaces>9233</CharactersWithSpaces>
  <SharedDoc>false</SharedDoc>
  <HLinks>
    <vt:vector size="450" baseType="variant">
      <vt:variant>
        <vt:i4>1966144</vt:i4>
      </vt:variant>
      <vt:variant>
        <vt:i4>402</vt:i4>
      </vt:variant>
      <vt:variant>
        <vt:i4>0</vt:i4>
      </vt:variant>
      <vt:variant>
        <vt:i4>5</vt:i4>
      </vt:variant>
      <vt:variant>
        <vt:lpwstr>http://www.pianoo.nl/duurzaaminkopen/sociaal/sociale-voorwaarden/handleiding-sociale-voorwaarden/standaardtekst-sociale-v</vt:lpwstr>
      </vt:variant>
      <vt:variant>
        <vt:lpwstr/>
      </vt:variant>
      <vt:variant>
        <vt:i4>393219</vt:i4>
      </vt:variant>
      <vt:variant>
        <vt:i4>399</vt:i4>
      </vt:variant>
      <vt:variant>
        <vt:i4>0</vt:i4>
      </vt:variant>
      <vt:variant>
        <vt:i4>5</vt:i4>
      </vt:variant>
      <vt:variant>
        <vt:lpwstr>http://www.pianoo.nl/document/4633/handleiding-social-return-bij-rijk</vt:lpwstr>
      </vt:variant>
      <vt:variant>
        <vt:lpwstr/>
      </vt:variant>
      <vt:variant>
        <vt:i4>1507403</vt:i4>
      </vt:variant>
      <vt:variant>
        <vt:i4>396</vt:i4>
      </vt:variant>
      <vt:variant>
        <vt:i4>0</vt:i4>
      </vt:variant>
      <vt:variant>
        <vt:i4>5</vt:i4>
      </vt:variant>
      <vt:variant>
        <vt:lpwstr>http://www.logius.nl/</vt:lpwstr>
      </vt:variant>
      <vt:variant>
        <vt:lpwstr/>
      </vt:variant>
      <vt:variant>
        <vt:i4>1507403</vt:i4>
      </vt:variant>
      <vt:variant>
        <vt:i4>393</vt:i4>
      </vt:variant>
      <vt:variant>
        <vt:i4>0</vt:i4>
      </vt:variant>
      <vt:variant>
        <vt:i4>5</vt:i4>
      </vt:variant>
      <vt:variant>
        <vt:lpwstr>http://www.logius.nl/</vt:lpwstr>
      </vt:variant>
      <vt:variant>
        <vt:lpwstr/>
      </vt:variant>
      <vt:variant>
        <vt:i4>1507403</vt:i4>
      </vt:variant>
      <vt:variant>
        <vt:i4>390</vt:i4>
      </vt:variant>
      <vt:variant>
        <vt:i4>0</vt:i4>
      </vt:variant>
      <vt:variant>
        <vt:i4>5</vt:i4>
      </vt:variant>
      <vt:variant>
        <vt:lpwstr>http://www.logius.nl/</vt:lpwstr>
      </vt:variant>
      <vt:variant>
        <vt:lpwstr/>
      </vt:variant>
      <vt:variant>
        <vt:i4>1376261</vt:i4>
      </vt:variant>
      <vt:variant>
        <vt:i4>387</vt:i4>
      </vt:variant>
      <vt:variant>
        <vt:i4>0</vt:i4>
      </vt:variant>
      <vt:variant>
        <vt:i4>5</vt:i4>
      </vt:variant>
      <vt:variant>
        <vt:lpwstr>http://www.pianoo.nl/praktijk-tools/handreikingen-voorbeelddocumenten/duurzaam-inkopen/handreikingen-sociale-voorwaarden</vt:lpwstr>
      </vt:variant>
      <vt:variant>
        <vt:lpwstr/>
      </vt:variant>
      <vt:variant>
        <vt:i4>6684720</vt:i4>
      </vt:variant>
      <vt:variant>
        <vt:i4>384</vt:i4>
      </vt:variant>
      <vt:variant>
        <vt:i4>0</vt:i4>
      </vt:variant>
      <vt:variant>
        <vt:i4>5</vt:i4>
      </vt:variant>
      <vt:variant>
        <vt:lpwstr>http://www.pianoo.nl/document/7583/advies-klachtafhandeling-bij-aanbesteden</vt:lpwstr>
      </vt:variant>
      <vt:variant>
        <vt:lpwstr/>
      </vt:variant>
      <vt:variant>
        <vt:i4>6357073</vt:i4>
      </vt:variant>
      <vt:variant>
        <vt:i4>381</vt:i4>
      </vt:variant>
      <vt:variant>
        <vt:i4>0</vt:i4>
      </vt:variant>
      <vt:variant>
        <vt:i4>5</vt:i4>
      </vt:variant>
      <vt:variant>
        <vt:lpwstr>mailto:klachtenmeldpuntHIS@rijksoverheid.nl</vt:lpwstr>
      </vt:variant>
      <vt:variant>
        <vt:lpwstr/>
      </vt:variant>
      <vt:variant>
        <vt:i4>2031620</vt:i4>
      </vt:variant>
      <vt:variant>
        <vt:i4>378</vt:i4>
      </vt:variant>
      <vt:variant>
        <vt:i4>0</vt:i4>
      </vt:variant>
      <vt:variant>
        <vt:i4>5</vt:i4>
      </vt:variant>
      <vt:variant>
        <vt:lpwstr>http://www.tenderned.nl/</vt:lpwstr>
      </vt:variant>
      <vt:variant>
        <vt:lpwstr/>
      </vt:variant>
      <vt:variant>
        <vt:i4>3145827</vt:i4>
      </vt:variant>
      <vt:variant>
        <vt:i4>375</vt:i4>
      </vt:variant>
      <vt:variant>
        <vt:i4>0</vt:i4>
      </vt:variant>
      <vt:variant>
        <vt:i4>5</vt:i4>
      </vt:variant>
      <vt:variant>
        <vt:lpwstr>http://www.rijksoverheid.nl/onderwerpen/aanbesteden</vt:lpwstr>
      </vt:variant>
      <vt:variant>
        <vt:lpwstr/>
      </vt:variant>
      <vt:variant>
        <vt:i4>7929954</vt:i4>
      </vt:variant>
      <vt:variant>
        <vt:i4>372</vt:i4>
      </vt:variant>
      <vt:variant>
        <vt:i4>0</vt:i4>
      </vt:variant>
      <vt:variant>
        <vt:i4>5</vt:i4>
      </vt:variant>
      <vt:variant>
        <vt:lpwstr>http://www.ctmsolution.nl/</vt:lpwstr>
      </vt:variant>
      <vt:variant>
        <vt:lpwstr/>
      </vt:variant>
      <vt:variant>
        <vt:i4>7405683</vt:i4>
      </vt:variant>
      <vt:variant>
        <vt:i4>369</vt:i4>
      </vt:variant>
      <vt:variant>
        <vt:i4>0</vt:i4>
      </vt:variant>
      <vt:variant>
        <vt:i4>5</vt:i4>
      </vt:variant>
      <vt:variant>
        <vt:lpwstr>http://www.ubrijk.nl/organisatieonderdelen/ubr-his</vt:lpwstr>
      </vt:variant>
      <vt:variant>
        <vt:lpwstr/>
      </vt:variant>
      <vt:variant>
        <vt:i4>1179697</vt:i4>
      </vt:variant>
      <vt:variant>
        <vt:i4>362</vt:i4>
      </vt:variant>
      <vt:variant>
        <vt:i4>0</vt:i4>
      </vt:variant>
      <vt:variant>
        <vt:i4>5</vt:i4>
      </vt:variant>
      <vt:variant>
        <vt:lpwstr/>
      </vt:variant>
      <vt:variant>
        <vt:lpwstr>_Toc323722324</vt:lpwstr>
      </vt:variant>
      <vt:variant>
        <vt:i4>1179697</vt:i4>
      </vt:variant>
      <vt:variant>
        <vt:i4>356</vt:i4>
      </vt:variant>
      <vt:variant>
        <vt:i4>0</vt:i4>
      </vt:variant>
      <vt:variant>
        <vt:i4>5</vt:i4>
      </vt:variant>
      <vt:variant>
        <vt:lpwstr/>
      </vt:variant>
      <vt:variant>
        <vt:lpwstr>_Toc323722323</vt:lpwstr>
      </vt:variant>
      <vt:variant>
        <vt:i4>1179697</vt:i4>
      </vt:variant>
      <vt:variant>
        <vt:i4>350</vt:i4>
      </vt:variant>
      <vt:variant>
        <vt:i4>0</vt:i4>
      </vt:variant>
      <vt:variant>
        <vt:i4>5</vt:i4>
      </vt:variant>
      <vt:variant>
        <vt:lpwstr/>
      </vt:variant>
      <vt:variant>
        <vt:lpwstr>_Toc323722322</vt:lpwstr>
      </vt:variant>
      <vt:variant>
        <vt:i4>1179697</vt:i4>
      </vt:variant>
      <vt:variant>
        <vt:i4>344</vt:i4>
      </vt:variant>
      <vt:variant>
        <vt:i4>0</vt:i4>
      </vt:variant>
      <vt:variant>
        <vt:i4>5</vt:i4>
      </vt:variant>
      <vt:variant>
        <vt:lpwstr/>
      </vt:variant>
      <vt:variant>
        <vt:lpwstr>_Toc323722321</vt:lpwstr>
      </vt:variant>
      <vt:variant>
        <vt:i4>1179697</vt:i4>
      </vt:variant>
      <vt:variant>
        <vt:i4>338</vt:i4>
      </vt:variant>
      <vt:variant>
        <vt:i4>0</vt:i4>
      </vt:variant>
      <vt:variant>
        <vt:i4>5</vt:i4>
      </vt:variant>
      <vt:variant>
        <vt:lpwstr/>
      </vt:variant>
      <vt:variant>
        <vt:lpwstr>_Toc323722320</vt:lpwstr>
      </vt:variant>
      <vt:variant>
        <vt:i4>1114161</vt:i4>
      </vt:variant>
      <vt:variant>
        <vt:i4>332</vt:i4>
      </vt:variant>
      <vt:variant>
        <vt:i4>0</vt:i4>
      </vt:variant>
      <vt:variant>
        <vt:i4>5</vt:i4>
      </vt:variant>
      <vt:variant>
        <vt:lpwstr/>
      </vt:variant>
      <vt:variant>
        <vt:lpwstr>_Toc323722319</vt:lpwstr>
      </vt:variant>
      <vt:variant>
        <vt:i4>1114161</vt:i4>
      </vt:variant>
      <vt:variant>
        <vt:i4>326</vt:i4>
      </vt:variant>
      <vt:variant>
        <vt:i4>0</vt:i4>
      </vt:variant>
      <vt:variant>
        <vt:i4>5</vt:i4>
      </vt:variant>
      <vt:variant>
        <vt:lpwstr/>
      </vt:variant>
      <vt:variant>
        <vt:lpwstr>_Toc323722318</vt:lpwstr>
      </vt:variant>
      <vt:variant>
        <vt:i4>1114161</vt:i4>
      </vt:variant>
      <vt:variant>
        <vt:i4>320</vt:i4>
      </vt:variant>
      <vt:variant>
        <vt:i4>0</vt:i4>
      </vt:variant>
      <vt:variant>
        <vt:i4>5</vt:i4>
      </vt:variant>
      <vt:variant>
        <vt:lpwstr/>
      </vt:variant>
      <vt:variant>
        <vt:lpwstr>_Toc323722317</vt:lpwstr>
      </vt:variant>
      <vt:variant>
        <vt:i4>1114161</vt:i4>
      </vt:variant>
      <vt:variant>
        <vt:i4>314</vt:i4>
      </vt:variant>
      <vt:variant>
        <vt:i4>0</vt:i4>
      </vt:variant>
      <vt:variant>
        <vt:i4>5</vt:i4>
      </vt:variant>
      <vt:variant>
        <vt:lpwstr/>
      </vt:variant>
      <vt:variant>
        <vt:lpwstr>_Toc323722316</vt:lpwstr>
      </vt:variant>
      <vt:variant>
        <vt:i4>1114161</vt:i4>
      </vt:variant>
      <vt:variant>
        <vt:i4>308</vt:i4>
      </vt:variant>
      <vt:variant>
        <vt:i4>0</vt:i4>
      </vt:variant>
      <vt:variant>
        <vt:i4>5</vt:i4>
      </vt:variant>
      <vt:variant>
        <vt:lpwstr/>
      </vt:variant>
      <vt:variant>
        <vt:lpwstr>_Toc323722315</vt:lpwstr>
      </vt:variant>
      <vt:variant>
        <vt:i4>1114161</vt:i4>
      </vt:variant>
      <vt:variant>
        <vt:i4>302</vt:i4>
      </vt:variant>
      <vt:variant>
        <vt:i4>0</vt:i4>
      </vt:variant>
      <vt:variant>
        <vt:i4>5</vt:i4>
      </vt:variant>
      <vt:variant>
        <vt:lpwstr/>
      </vt:variant>
      <vt:variant>
        <vt:lpwstr>_Toc323722314</vt:lpwstr>
      </vt:variant>
      <vt:variant>
        <vt:i4>1114161</vt:i4>
      </vt:variant>
      <vt:variant>
        <vt:i4>296</vt:i4>
      </vt:variant>
      <vt:variant>
        <vt:i4>0</vt:i4>
      </vt:variant>
      <vt:variant>
        <vt:i4>5</vt:i4>
      </vt:variant>
      <vt:variant>
        <vt:lpwstr/>
      </vt:variant>
      <vt:variant>
        <vt:lpwstr>_Toc323722313</vt:lpwstr>
      </vt:variant>
      <vt:variant>
        <vt:i4>1114161</vt:i4>
      </vt:variant>
      <vt:variant>
        <vt:i4>290</vt:i4>
      </vt:variant>
      <vt:variant>
        <vt:i4>0</vt:i4>
      </vt:variant>
      <vt:variant>
        <vt:i4>5</vt:i4>
      </vt:variant>
      <vt:variant>
        <vt:lpwstr/>
      </vt:variant>
      <vt:variant>
        <vt:lpwstr>_Toc323722312</vt:lpwstr>
      </vt:variant>
      <vt:variant>
        <vt:i4>1114161</vt:i4>
      </vt:variant>
      <vt:variant>
        <vt:i4>284</vt:i4>
      </vt:variant>
      <vt:variant>
        <vt:i4>0</vt:i4>
      </vt:variant>
      <vt:variant>
        <vt:i4>5</vt:i4>
      </vt:variant>
      <vt:variant>
        <vt:lpwstr/>
      </vt:variant>
      <vt:variant>
        <vt:lpwstr>_Toc323722311</vt:lpwstr>
      </vt:variant>
      <vt:variant>
        <vt:i4>1114161</vt:i4>
      </vt:variant>
      <vt:variant>
        <vt:i4>278</vt:i4>
      </vt:variant>
      <vt:variant>
        <vt:i4>0</vt:i4>
      </vt:variant>
      <vt:variant>
        <vt:i4>5</vt:i4>
      </vt:variant>
      <vt:variant>
        <vt:lpwstr/>
      </vt:variant>
      <vt:variant>
        <vt:lpwstr>_Toc323722310</vt:lpwstr>
      </vt:variant>
      <vt:variant>
        <vt:i4>1048625</vt:i4>
      </vt:variant>
      <vt:variant>
        <vt:i4>272</vt:i4>
      </vt:variant>
      <vt:variant>
        <vt:i4>0</vt:i4>
      </vt:variant>
      <vt:variant>
        <vt:i4>5</vt:i4>
      </vt:variant>
      <vt:variant>
        <vt:lpwstr/>
      </vt:variant>
      <vt:variant>
        <vt:lpwstr>_Toc323722309</vt:lpwstr>
      </vt:variant>
      <vt:variant>
        <vt:i4>1048625</vt:i4>
      </vt:variant>
      <vt:variant>
        <vt:i4>266</vt:i4>
      </vt:variant>
      <vt:variant>
        <vt:i4>0</vt:i4>
      </vt:variant>
      <vt:variant>
        <vt:i4>5</vt:i4>
      </vt:variant>
      <vt:variant>
        <vt:lpwstr/>
      </vt:variant>
      <vt:variant>
        <vt:lpwstr>_Toc323722308</vt:lpwstr>
      </vt:variant>
      <vt:variant>
        <vt:i4>1048625</vt:i4>
      </vt:variant>
      <vt:variant>
        <vt:i4>260</vt:i4>
      </vt:variant>
      <vt:variant>
        <vt:i4>0</vt:i4>
      </vt:variant>
      <vt:variant>
        <vt:i4>5</vt:i4>
      </vt:variant>
      <vt:variant>
        <vt:lpwstr/>
      </vt:variant>
      <vt:variant>
        <vt:lpwstr>_Toc323722307</vt:lpwstr>
      </vt:variant>
      <vt:variant>
        <vt:i4>1048625</vt:i4>
      </vt:variant>
      <vt:variant>
        <vt:i4>254</vt:i4>
      </vt:variant>
      <vt:variant>
        <vt:i4>0</vt:i4>
      </vt:variant>
      <vt:variant>
        <vt:i4>5</vt:i4>
      </vt:variant>
      <vt:variant>
        <vt:lpwstr/>
      </vt:variant>
      <vt:variant>
        <vt:lpwstr>_Toc323722306</vt:lpwstr>
      </vt:variant>
      <vt:variant>
        <vt:i4>1048625</vt:i4>
      </vt:variant>
      <vt:variant>
        <vt:i4>248</vt:i4>
      </vt:variant>
      <vt:variant>
        <vt:i4>0</vt:i4>
      </vt:variant>
      <vt:variant>
        <vt:i4>5</vt:i4>
      </vt:variant>
      <vt:variant>
        <vt:lpwstr/>
      </vt:variant>
      <vt:variant>
        <vt:lpwstr>_Toc323722305</vt:lpwstr>
      </vt:variant>
      <vt:variant>
        <vt:i4>1048625</vt:i4>
      </vt:variant>
      <vt:variant>
        <vt:i4>242</vt:i4>
      </vt:variant>
      <vt:variant>
        <vt:i4>0</vt:i4>
      </vt:variant>
      <vt:variant>
        <vt:i4>5</vt:i4>
      </vt:variant>
      <vt:variant>
        <vt:lpwstr/>
      </vt:variant>
      <vt:variant>
        <vt:lpwstr>_Toc323722304</vt:lpwstr>
      </vt:variant>
      <vt:variant>
        <vt:i4>1048625</vt:i4>
      </vt:variant>
      <vt:variant>
        <vt:i4>236</vt:i4>
      </vt:variant>
      <vt:variant>
        <vt:i4>0</vt:i4>
      </vt:variant>
      <vt:variant>
        <vt:i4>5</vt:i4>
      </vt:variant>
      <vt:variant>
        <vt:lpwstr/>
      </vt:variant>
      <vt:variant>
        <vt:lpwstr>_Toc323722303</vt:lpwstr>
      </vt:variant>
      <vt:variant>
        <vt:i4>1048625</vt:i4>
      </vt:variant>
      <vt:variant>
        <vt:i4>230</vt:i4>
      </vt:variant>
      <vt:variant>
        <vt:i4>0</vt:i4>
      </vt:variant>
      <vt:variant>
        <vt:i4>5</vt:i4>
      </vt:variant>
      <vt:variant>
        <vt:lpwstr/>
      </vt:variant>
      <vt:variant>
        <vt:lpwstr>_Toc323722302</vt:lpwstr>
      </vt:variant>
      <vt:variant>
        <vt:i4>1048625</vt:i4>
      </vt:variant>
      <vt:variant>
        <vt:i4>224</vt:i4>
      </vt:variant>
      <vt:variant>
        <vt:i4>0</vt:i4>
      </vt:variant>
      <vt:variant>
        <vt:i4>5</vt:i4>
      </vt:variant>
      <vt:variant>
        <vt:lpwstr/>
      </vt:variant>
      <vt:variant>
        <vt:lpwstr>_Toc323722301</vt:lpwstr>
      </vt:variant>
      <vt:variant>
        <vt:i4>1048625</vt:i4>
      </vt:variant>
      <vt:variant>
        <vt:i4>218</vt:i4>
      </vt:variant>
      <vt:variant>
        <vt:i4>0</vt:i4>
      </vt:variant>
      <vt:variant>
        <vt:i4>5</vt:i4>
      </vt:variant>
      <vt:variant>
        <vt:lpwstr/>
      </vt:variant>
      <vt:variant>
        <vt:lpwstr>_Toc323722300</vt:lpwstr>
      </vt:variant>
      <vt:variant>
        <vt:i4>1638448</vt:i4>
      </vt:variant>
      <vt:variant>
        <vt:i4>212</vt:i4>
      </vt:variant>
      <vt:variant>
        <vt:i4>0</vt:i4>
      </vt:variant>
      <vt:variant>
        <vt:i4>5</vt:i4>
      </vt:variant>
      <vt:variant>
        <vt:lpwstr/>
      </vt:variant>
      <vt:variant>
        <vt:lpwstr>_Toc323722299</vt:lpwstr>
      </vt:variant>
      <vt:variant>
        <vt:i4>1638448</vt:i4>
      </vt:variant>
      <vt:variant>
        <vt:i4>206</vt:i4>
      </vt:variant>
      <vt:variant>
        <vt:i4>0</vt:i4>
      </vt:variant>
      <vt:variant>
        <vt:i4>5</vt:i4>
      </vt:variant>
      <vt:variant>
        <vt:lpwstr/>
      </vt:variant>
      <vt:variant>
        <vt:lpwstr>_Toc323722298</vt:lpwstr>
      </vt:variant>
      <vt:variant>
        <vt:i4>1638448</vt:i4>
      </vt:variant>
      <vt:variant>
        <vt:i4>200</vt:i4>
      </vt:variant>
      <vt:variant>
        <vt:i4>0</vt:i4>
      </vt:variant>
      <vt:variant>
        <vt:i4>5</vt:i4>
      </vt:variant>
      <vt:variant>
        <vt:lpwstr/>
      </vt:variant>
      <vt:variant>
        <vt:lpwstr>_Toc323722297</vt:lpwstr>
      </vt:variant>
      <vt:variant>
        <vt:i4>1638448</vt:i4>
      </vt:variant>
      <vt:variant>
        <vt:i4>194</vt:i4>
      </vt:variant>
      <vt:variant>
        <vt:i4>0</vt:i4>
      </vt:variant>
      <vt:variant>
        <vt:i4>5</vt:i4>
      </vt:variant>
      <vt:variant>
        <vt:lpwstr/>
      </vt:variant>
      <vt:variant>
        <vt:lpwstr>_Toc323722296</vt:lpwstr>
      </vt:variant>
      <vt:variant>
        <vt:i4>1638448</vt:i4>
      </vt:variant>
      <vt:variant>
        <vt:i4>188</vt:i4>
      </vt:variant>
      <vt:variant>
        <vt:i4>0</vt:i4>
      </vt:variant>
      <vt:variant>
        <vt:i4>5</vt:i4>
      </vt:variant>
      <vt:variant>
        <vt:lpwstr/>
      </vt:variant>
      <vt:variant>
        <vt:lpwstr>_Toc323722295</vt:lpwstr>
      </vt:variant>
      <vt:variant>
        <vt:i4>1638448</vt:i4>
      </vt:variant>
      <vt:variant>
        <vt:i4>182</vt:i4>
      </vt:variant>
      <vt:variant>
        <vt:i4>0</vt:i4>
      </vt:variant>
      <vt:variant>
        <vt:i4>5</vt:i4>
      </vt:variant>
      <vt:variant>
        <vt:lpwstr/>
      </vt:variant>
      <vt:variant>
        <vt:lpwstr>_Toc323722294</vt:lpwstr>
      </vt:variant>
      <vt:variant>
        <vt:i4>1638448</vt:i4>
      </vt:variant>
      <vt:variant>
        <vt:i4>176</vt:i4>
      </vt:variant>
      <vt:variant>
        <vt:i4>0</vt:i4>
      </vt:variant>
      <vt:variant>
        <vt:i4>5</vt:i4>
      </vt:variant>
      <vt:variant>
        <vt:lpwstr/>
      </vt:variant>
      <vt:variant>
        <vt:lpwstr>_Toc323722293</vt:lpwstr>
      </vt:variant>
      <vt:variant>
        <vt:i4>1638448</vt:i4>
      </vt:variant>
      <vt:variant>
        <vt:i4>170</vt:i4>
      </vt:variant>
      <vt:variant>
        <vt:i4>0</vt:i4>
      </vt:variant>
      <vt:variant>
        <vt:i4>5</vt:i4>
      </vt:variant>
      <vt:variant>
        <vt:lpwstr/>
      </vt:variant>
      <vt:variant>
        <vt:lpwstr>_Toc323722292</vt:lpwstr>
      </vt:variant>
      <vt:variant>
        <vt:i4>1638448</vt:i4>
      </vt:variant>
      <vt:variant>
        <vt:i4>164</vt:i4>
      </vt:variant>
      <vt:variant>
        <vt:i4>0</vt:i4>
      </vt:variant>
      <vt:variant>
        <vt:i4>5</vt:i4>
      </vt:variant>
      <vt:variant>
        <vt:lpwstr/>
      </vt:variant>
      <vt:variant>
        <vt:lpwstr>_Toc323722291</vt:lpwstr>
      </vt:variant>
      <vt:variant>
        <vt:i4>1638448</vt:i4>
      </vt:variant>
      <vt:variant>
        <vt:i4>158</vt:i4>
      </vt:variant>
      <vt:variant>
        <vt:i4>0</vt:i4>
      </vt:variant>
      <vt:variant>
        <vt:i4>5</vt:i4>
      </vt:variant>
      <vt:variant>
        <vt:lpwstr/>
      </vt:variant>
      <vt:variant>
        <vt:lpwstr>_Toc323722290</vt:lpwstr>
      </vt:variant>
      <vt:variant>
        <vt:i4>1572912</vt:i4>
      </vt:variant>
      <vt:variant>
        <vt:i4>152</vt:i4>
      </vt:variant>
      <vt:variant>
        <vt:i4>0</vt:i4>
      </vt:variant>
      <vt:variant>
        <vt:i4>5</vt:i4>
      </vt:variant>
      <vt:variant>
        <vt:lpwstr/>
      </vt:variant>
      <vt:variant>
        <vt:lpwstr>_Toc323722289</vt:lpwstr>
      </vt:variant>
      <vt:variant>
        <vt:i4>1572912</vt:i4>
      </vt:variant>
      <vt:variant>
        <vt:i4>146</vt:i4>
      </vt:variant>
      <vt:variant>
        <vt:i4>0</vt:i4>
      </vt:variant>
      <vt:variant>
        <vt:i4>5</vt:i4>
      </vt:variant>
      <vt:variant>
        <vt:lpwstr/>
      </vt:variant>
      <vt:variant>
        <vt:lpwstr>_Toc323722288</vt:lpwstr>
      </vt:variant>
      <vt:variant>
        <vt:i4>1572912</vt:i4>
      </vt:variant>
      <vt:variant>
        <vt:i4>140</vt:i4>
      </vt:variant>
      <vt:variant>
        <vt:i4>0</vt:i4>
      </vt:variant>
      <vt:variant>
        <vt:i4>5</vt:i4>
      </vt:variant>
      <vt:variant>
        <vt:lpwstr/>
      </vt:variant>
      <vt:variant>
        <vt:lpwstr>_Toc323722287</vt:lpwstr>
      </vt:variant>
      <vt:variant>
        <vt:i4>1572912</vt:i4>
      </vt:variant>
      <vt:variant>
        <vt:i4>134</vt:i4>
      </vt:variant>
      <vt:variant>
        <vt:i4>0</vt:i4>
      </vt:variant>
      <vt:variant>
        <vt:i4>5</vt:i4>
      </vt:variant>
      <vt:variant>
        <vt:lpwstr/>
      </vt:variant>
      <vt:variant>
        <vt:lpwstr>_Toc323722286</vt:lpwstr>
      </vt:variant>
      <vt:variant>
        <vt:i4>1572912</vt:i4>
      </vt:variant>
      <vt:variant>
        <vt:i4>128</vt:i4>
      </vt:variant>
      <vt:variant>
        <vt:i4>0</vt:i4>
      </vt:variant>
      <vt:variant>
        <vt:i4>5</vt:i4>
      </vt:variant>
      <vt:variant>
        <vt:lpwstr/>
      </vt:variant>
      <vt:variant>
        <vt:lpwstr>_Toc323722285</vt:lpwstr>
      </vt:variant>
      <vt:variant>
        <vt:i4>1572912</vt:i4>
      </vt:variant>
      <vt:variant>
        <vt:i4>122</vt:i4>
      </vt:variant>
      <vt:variant>
        <vt:i4>0</vt:i4>
      </vt:variant>
      <vt:variant>
        <vt:i4>5</vt:i4>
      </vt:variant>
      <vt:variant>
        <vt:lpwstr/>
      </vt:variant>
      <vt:variant>
        <vt:lpwstr>_Toc323722284</vt:lpwstr>
      </vt:variant>
      <vt:variant>
        <vt:i4>1572912</vt:i4>
      </vt:variant>
      <vt:variant>
        <vt:i4>116</vt:i4>
      </vt:variant>
      <vt:variant>
        <vt:i4>0</vt:i4>
      </vt:variant>
      <vt:variant>
        <vt:i4>5</vt:i4>
      </vt:variant>
      <vt:variant>
        <vt:lpwstr/>
      </vt:variant>
      <vt:variant>
        <vt:lpwstr>_Toc323722283</vt:lpwstr>
      </vt:variant>
      <vt:variant>
        <vt:i4>1572912</vt:i4>
      </vt:variant>
      <vt:variant>
        <vt:i4>110</vt:i4>
      </vt:variant>
      <vt:variant>
        <vt:i4>0</vt:i4>
      </vt:variant>
      <vt:variant>
        <vt:i4>5</vt:i4>
      </vt:variant>
      <vt:variant>
        <vt:lpwstr/>
      </vt:variant>
      <vt:variant>
        <vt:lpwstr>_Toc323722282</vt:lpwstr>
      </vt:variant>
      <vt:variant>
        <vt:i4>1572912</vt:i4>
      </vt:variant>
      <vt:variant>
        <vt:i4>104</vt:i4>
      </vt:variant>
      <vt:variant>
        <vt:i4>0</vt:i4>
      </vt:variant>
      <vt:variant>
        <vt:i4>5</vt:i4>
      </vt:variant>
      <vt:variant>
        <vt:lpwstr/>
      </vt:variant>
      <vt:variant>
        <vt:lpwstr>_Toc323722281</vt:lpwstr>
      </vt:variant>
      <vt:variant>
        <vt:i4>1572912</vt:i4>
      </vt:variant>
      <vt:variant>
        <vt:i4>98</vt:i4>
      </vt:variant>
      <vt:variant>
        <vt:i4>0</vt:i4>
      </vt:variant>
      <vt:variant>
        <vt:i4>5</vt:i4>
      </vt:variant>
      <vt:variant>
        <vt:lpwstr/>
      </vt:variant>
      <vt:variant>
        <vt:lpwstr>_Toc323722280</vt:lpwstr>
      </vt:variant>
      <vt:variant>
        <vt:i4>1507376</vt:i4>
      </vt:variant>
      <vt:variant>
        <vt:i4>92</vt:i4>
      </vt:variant>
      <vt:variant>
        <vt:i4>0</vt:i4>
      </vt:variant>
      <vt:variant>
        <vt:i4>5</vt:i4>
      </vt:variant>
      <vt:variant>
        <vt:lpwstr/>
      </vt:variant>
      <vt:variant>
        <vt:lpwstr>_Toc323722279</vt:lpwstr>
      </vt:variant>
      <vt:variant>
        <vt:i4>1507376</vt:i4>
      </vt:variant>
      <vt:variant>
        <vt:i4>86</vt:i4>
      </vt:variant>
      <vt:variant>
        <vt:i4>0</vt:i4>
      </vt:variant>
      <vt:variant>
        <vt:i4>5</vt:i4>
      </vt:variant>
      <vt:variant>
        <vt:lpwstr/>
      </vt:variant>
      <vt:variant>
        <vt:lpwstr>_Toc323722278</vt:lpwstr>
      </vt:variant>
      <vt:variant>
        <vt:i4>1507376</vt:i4>
      </vt:variant>
      <vt:variant>
        <vt:i4>80</vt:i4>
      </vt:variant>
      <vt:variant>
        <vt:i4>0</vt:i4>
      </vt:variant>
      <vt:variant>
        <vt:i4>5</vt:i4>
      </vt:variant>
      <vt:variant>
        <vt:lpwstr/>
      </vt:variant>
      <vt:variant>
        <vt:lpwstr>_Toc323722277</vt:lpwstr>
      </vt:variant>
      <vt:variant>
        <vt:i4>1507376</vt:i4>
      </vt:variant>
      <vt:variant>
        <vt:i4>74</vt:i4>
      </vt:variant>
      <vt:variant>
        <vt:i4>0</vt:i4>
      </vt:variant>
      <vt:variant>
        <vt:i4>5</vt:i4>
      </vt:variant>
      <vt:variant>
        <vt:lpwstr/>
      </vt:variant>
      <vt:variant>
        <vt:lpwstr>_Toc323722276</vt:lpwstr>
      </vt:variant>
      <vt:variant>
        <vt:i4>1507376</vt:i4>
      </vt:variant>
      <vt:variant>
        <vt:i4>68</vt:i4>
      </vt:variant>
      <vt:variant>
        <vt:i4>0</vt:i4>
      </vt:variant>
      <vt:variant>
        <vt:i4>5</vt:i4>
      </vt:variant>
      <vt:variant>
        <vt:lpwstr/>
      </vt:variant>
      <vt:variant>
        <vt:lpwstr>_Toc323722275</vt:lpwstr>
      </vt:variant>
      <vt:variant>
        <vt:i4>1507376</vt:i4>
      </vt:variant>
      <vt:variant>
        <vt:i4>62</vt:i4>
      </vt:variant>
      <vt:variant>
        <vt:i4>0</vt:i4>
      </vt:variant>
      <vt:variant>
        <vt:i4>5</vt:i4>
      </vt:variant>
      <vt:variant>
        <vt:lpwstr/>
      </vt:variant>
      <vt:variant>
        <vt:lpwstr>_Toc323722274</vt:lpwstr>
      </vt:variant>
      <vt:variant>
        <vt:i4>1507376</vt:i4>
      </vt:variant>
      <vt:variant>
        <vt:i4>56</vt:i4>
      </vt:variant>
      <vt:variant>
        <vt:i4>0</vt:i4>
      </vt:variant>
      <vt:variant>
        <vt:i4>5</vt:i4>
      </vt:variant>
      <vt:variant>
        <vt:lpwstr/>
      </vt:variant>
      <vt:variant>
        <vt:lpwstr>_Toc323722273</vt:lpwstr>
      </vt:variant>
      <vt:variant>
        <vt:i4>1507376</vt:i4>
      </vt:variant>
      <vt:variant>
        <vt:i4>50</vt:i4>
      </vt:variant>
      <vt:variant>
        <vt:i4>0</vt:i4>
      </vt:variant>
      <vt:variant>
        <vt:i4>5</vt:i4>
      </vt:variant>
      <vt:variant>
        <vt:lpwstr/>
      </vt:variant>
      <vt:variant>
        <vt:lpwstr>_Toc323722272</vt:lpwstr>
      </vt:variant>
      <vt:variant>
        <vt:i4>1507376</vt:i4>
      </vt:variant>
      <vt:variant>
        <vt:i4>44</vt:i4>
      </vt:variant>
      <vt:variant>
        <vt:i4>0</vt:i4>
      </vt:variant>
      <vt:variant>
        <vt:i4>5</vt:i4>
      </vt:variant>
      <vt:variant>
        <vt:lpwstr/>
      </vt:variant>
      <vt:variant>
        <vt:lpwstr>_Toc323722271</vt:lpwstr>
      </vt:variant>
      <vt:variant>
        <vt:i4>1507376</vt:i4>
      </vt:variant>
      <vt:variant>
        <vt:i4>38</vt:i4>
      </vt:variant>
      <vt:variant>
        <vt:i4>0</vt:i4>
      </vt:variant>
      <vt:variant>
        <vt:i4>5</vt:i4>
      </vt:variant>
      <vt:variant>
        <vt:lpwstr/>
      </vt:variant>
      <vt:variant>
        <vt:lpwstr>_Toc323722270</vt:lpwstr>
      </vt:variant>
      <vt:variant>
        <vt:i4>1441840</vt:i4>
      </vt:variant>
      <vt:variant>
        <vt:i4>32</vt:i4>
      </vt:variant>
      <vt:variant>
        <vt:i4>0</vt:i4>
      </vt:variant>
      <vt:variant>
        <vt:i4>5</vt:i4>
      </vt:variant>
      <vt:variant>
        <vt:lpwstr/>
      </vt:variant>
      <vt:variant>
        <vt:lpwstr>_Toc323722269</vt:lpwstr>
      </vt:variant>
      <vt:variant>
        <vt:i4>1441840</vt:i4>
      </vt:variant>
      <vt:variant>
        <vt:i4>26</vt:i4>
      </vt:variant>
      <vt:variant>
        <vt:i4>0</vt:i4>
      </vt:variant>
      <vt:variant>
        <vt:i4>5</vt:i4>
      </vt:variant>
      <vt:variant>
        <vt:lpwstr/>
      </vt:variant>
      <vt:variant>
        <vt:lpwstr>_Toc323722268</vt:lpwstr>
      </vt:variant>
      <vt:variant>
        <vt:i4>1441840</vt:i4>
      </vt:variant>
      <vt:variant>
        <vt:i4>20</vt:i4>
      </vt:variant>
      <vt:variant>
        <vt:i4>0</vt:i4>
      </vt:variant>
      <vt:variant>
        <vt:i4>5</vt:i4>
      </vt:variant>
      <vt:variant>
        <vt:lpwstr/>
      </vt:variant>
      <vt:variant>
        <vt:lpwstr>_Toc323722267</vt:lpwstr>
      </vt:variant>
      <vt:variant>
        <vt:i4>1441840</vt:i4>
      </vt:variant>
      <vt:variant>
        <vt:i4>14</vt:i4>
      </vt:variant>
      <vt:variant>
        <vt:i4>0</vt:i4>
      </vt:variant>
      <vt:variant>
        <vt:i4>5</vt:i4>
      </vt:variant>
      <vt:variant>
        <vt:lpwstr/>
      </vt:variant>
      <vt:variant>
        <vt:lpwstr>_Toc323722266</vt:lpwstr>
      </vt:variant>
      <vt:variant>
        <vt:i4>1441840</vt:i4>
      </vt:variant>
      <vt:variant>
        <vt:i4>8</vt:i4>
      </vt:variant>
      <vt:variant>
        <vt:i4>0</vt:i4>
      </vt:variant>
      <vt:variant>
        <vt:i4>5</vt:i4>
      </vt:variant>
      <vt:variant>
        <vt:lpwstr/>
      </vt:variant>
      <vt:variant>
        <vt:lpwstr>_Toc323722265</vt:lpwstr>
      </vt:variant>
      <vt:variant>
        <vt:i4>1441840</vt:i4>
      </vt:variant>
      <vt:variant>
        <vt:i4>2</vt:i4>
      </vt:variant>
      <vt:variant>
        <vt:i4>0</vt:i4>
      </vt:variant>
      <vt:variant>
        <vt:i4>5</vt:i4>
      </vt:variant>
      <vt:variant>
        <vt:lpwstr/>
      </vt:variant>
      <vt:variant>
        <vt:lpwstr>_Toc323722264</vt:lpwstr>
      </vt:variant>
      <vt:variant>
        <vt:i4>1966144</vt:i4>
      </vt:variant>
      <vt:variant>
        <vt:i4>3</vt:i4>
      </vt:variant>
      <vt:variant>
        <vt:i4>0</vt:i4>
      </vt:variant>
      <vt:variant>
        <vt:i4>5</vt:i4>
      </vt:variant>
      <vt:variant>
        <vt:lpwstr>http://www.pianoo.nl/duurzaaminkopen/sociaal/sociale-voorwaarden/handleiding-sociale-voorwaarden/standaardtekst-sociale-v</vt:lpwstr>
      </vt:variant>
      <vt:variant>
        <vt:lpwstr/>
      </vt:variant>
      <vt:variant>
        <vt:i4>458775</vt:i4>
      </vt:variant>
      <vt:variant>
        <vt:i4>0</vt:i4>
      </vt:variant>
      <vt:variant>
        <vt:i4>0</vt:i4>
      </vt:variant>
      <vt:variant>
        <vt:i4>5</vt:i4>
      </vt:variant>
      <vt:variant>
        <vt:lpwstr>http://www.pianoo.nl/sites/default/files/documents/documents/handleidingsocialreturndecember2011.pdf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creator>eijki</dc:creator>
  <cp:lastModifiedBy>Govind Mahadew</cp:lastModifiedBy>
  <cp:revision>4</cp:revision>
  <cp:lastPrinted>2017-02-15T15:24:00Z</cp:lastPrinted>
  <dcterms:created xsi:type="dcterms:W3CDTF">2023-05-09T08:08:00Z</dcterms:created>
  <dcterms:modified xsi:type="dcterms:W3CDTF">2023-05-25T21:08:00Z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0x010100E4B7C484098CA44A9D4B316AEEFAC54300C4C7178331FC244C8EC69CF92C1FDF72</vt:lpwstr>
  </property>
  <property fmtid="{D5CDD505-2E9C-101B-9397-08002B2CF9AE}" pid="3" name="_dlc_DocIdItemGuid">
    <vt:lpwstr>429fea66-cfd5-484b-a6f1-d63a6dbfd3f5</vt:lpwstr>
  </property>
  <property fmtid="{D5CDD505-2E9C-101B-9397-08002B2CF9AE}" pid="4" name="Type document">
    <vt:lpwstr/>
  </property>
</Properties>
</file>